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color w:val="405CA1"/>
        </w:rPr>
        <w:t>PREGÃO</w:t>
      </w:r>
      <w:r w:rsidRPr="005060F7">
        <w:rPr>
          <w:rFonts w:ascii="Times New Roman" w:hAnsi="Times New Roman" w:cs="Times New Roman"/>
          <w:b/>
          <w:bCs/>
          <w:color w:val="405CA1"/>
        </w:rPr>
        <w:t xml:space="preserve"> </w:t>
      </w:r>
      <w:r w:rsidRPr="005060F7">
        <w:rPr>
          <w:rFonts w:ascii="Times New Roman" w:hAnsi="Times New Roman" w:cs="Times New Roman"/>
          <w:b/>
          <w:color w:val="405CA1"/>
        </w:rPr>
        <w:t>ELETRÔNICO</w:t>
      </w:r>
    </w:p>
    <w:p w:rsidR="005060F7" w:rsidRPr="005060F7" w:rsidRDefault="005060F7" w:rsidP="005060F7">
      <w:pPr>
        <w:spacing w:before="120" w:after="120"/>
        <w:rPr>
          <w:rFonts w:ascii="Times New Roman" w:hAnsi="Times New Roman" w:cs="Times New Roman"/>
          <w:bCs/>
        </w:rPr>
      </w:pPr>
      <w:r w:rsidRPr="005060F7">
        <w:rPr>
          <w:rFonts w:ascii="Times New Roman" w:hAnsi="Times New Roman" w:cs="Times New Roman"/>
          <w:bCs/>
        </w:rPr>
        <w:t>9000</w:t>
      </w:r>
      <w:r w:rsidR="0010710C">
        <w:rPr>
          <w:rFonts w:ascii="Times New Roman" w:hAnsi="Times New Roman" w:cs="Times New Roman"/>
          <w:bCs/>
        </w:rPr>
        <w:t>74</w:t>
      </w:r>
      <w:r w:rsidRPr="005060F7">
        <w:rPr>
          <w:rFonts w:ascii="Times New Roman" w:hAnsi="Times New Roman" w:cs="Times New Roman"/>
          <w:bCs/>
        </w:rPr>
        <w:t>/2025</w:t>
      </w:r>
    </w:p>
    <w:p w:rsidR="005060F7" w:rsidRPr="005060F7" w:rsidRDefault="005060F7" w:rsidP="005060F7">
      <w:pPr>
        <w:spacing w:before="120" w:after="120"/>
        <w:rPr>
          <w:rFonts w:ascii="Times New Roman" w:hAnsi="Times New Roman" w:cs="Times New Roman"/>
          <w:b/>
          <w:bCs/>
          <w:color w:val="405CA1"/>
        </w:rPr>
      </w:pPr>
    </w:p>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bCs/>
          <w:color w:val="405CA1"/>
        </w:rPr>
        <w:t>CONTRATANTE (UASG)</w:t>
      </w:r>
    </w:p>
    <w:p w:rsidR="005060F7" w:rsidRPr="005060F7" w:rsidRDefault="005060F7" w:rsidP="005060F7">
      <w:pPr>
        <w:spacing w:before="120" w:after="120"/>
        <w:rPr>
          <w:rFonts w:ascii="Times New Roman" w:hAnsi="Times New Roman" w:cs="Times New Roman"/>
        </w:rPr>
      </w:pPr>
      <w:r w:rsidRPr="005060F7">
        <w:rPr>
          <w:rFonts w:ascii="Times New Roman" w:hAnsi="Times New Roman" w:cs="Times New Roman"/>
        </w:rPr>
        <w:t>150247</w:t>
      </w:r>
    </w:p>
    <w:p w:rsidR="005060F7" w:rsidRPr="005060F7" w:rsidRDefault="005060F7" w:rsidP="005060F7">
      <w:pPr>
        <w:spacing w:before="120" w:after="120"/>
        <w:rPr>
          <w:rFonts w:ascii="Times New Roman" w:hAnsi="Times New Roman" w:cs="Times New Roman"/>
          <w:b/>
          <w:bCs/>
          <w:color w:val="405CA1"/>
        </w:rPr>
      </w:pPr>
    </w:p>
    <w:p w:rsidR="005060F7" w:rsidRPr="005060F7" w:rsidRDefault="005060F7" w:rsidP="005060F7">
      <w:pPr>
        <w:spacing w:before="120" w:after="120"/>
        <w:rPr>
          <w:rFonts w:ascii="Times New Roman" w:hAnsi="Times New Roman" w:cs="Times New Roman"/>
          <w:b/>
          <w:bCs/>
          <w:color w:val="5B5B5F"/>
        </w:rPr>
      </w:pPr>
      <w:r w:rsidRPr="005060F7">
        <w:rPr>
          <w:rFonts w:ascii="Times New Roman" w:hAnsi="Times New Roman" w:cs="Times New Roman"/>
          <w:b/>
          <w:bCs/>
          <w:color w:val="405CA1"/>
        </w:rPr>
        <w:t>OBJETO</w:t>
      </w:r>
    </w:p>
    <w:p w:rsidR="005060F7" w:rsidRPr="005060F7" w:rsidRDefault="005060F7" w:rsidP="005060F7">
      <w:pPr>
        <w:spacing w:before="120" w:after="120" w:line="360" w:lineRule="auto"/>
        <w:jc w:val="both"/>
        <w:rPr>
          <w:rFonts w:ascii="Times New Roman" w:hAnsi="Times New Roman" w:cs="Times New Roman"/>
        </w:rPr>
      </w:pPr>
      <w:r w:rsidRPr="005060F7">
        <w:rPr>
          <w:rFonts w:ascii="Times New Roman" w:hAnsi="Times New Roman" w:cs="Times New Roman"/>
        </w:rPr>
        <w:t xml:space="preserve">REGISTRO DE PREÇOS PARA AQUISIÇÃO DE </w:t>
      </w:r>
      <w:r w:rsidR="0010710C" w:rsidRPr="0010710C">
        <w:rPr>
          <w:rFonts w:ascii="Times New Roman" w:hAnsi="Times New Roman" w:cs="Times New Roman"/>
        </w:rPr>
        <w:t>MATERIAL MÉDICO HOSPITALAR (EQUIPO, ELETRODO, SERINGA, FITA HOSPITALAR, BISTURI DESCARTAVEL, SENSOR, GAZE E CURATIVO) COM EQUIPAMENTO</w:t>
      </w:r>
    </w:p>
    <w:p w:rsidR="005060F7" w:rsidRPr="005060F7" w:rsidRDefault="005060F7" w:rsidP="005060F7">
      <w:pPr>
        <w:spacing w:before="120" w:after="120"/>
        <w:jc w:val="both"/>
        <w:rPr>
          <w:rFonts w:ascii="Times New Roman" w:hAnsi="Times New Roman" w:cs="Times New Roman"/>
        </w:rPr>
      </w:pPr>
    </w:p>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bCs/>
          <w:color w:val="405CA1"/>
        </w:rPr>
        <w:t>VALOR TOTAL DA CONTRATAÇÃO</w:t>
      </w:r>
    </w:p>
    <w:p w:rsidR="005060F7" w:rsidRDefault="008A2604" w:rsidP="005060F7">
      <w:pPr>
        <w:spacing w:before="120" w:after="120" w:line="360" w:lineRule="auto"/>
        <w:jc w:val="both"/>
        <w:rPr>
          <w:rFonts w:ascii="Times New Roman" w:hAnsi="Times New Roman" w:cs="Times New Roman"/>
        </w:rPr>
      </w:pPr>
      <w:r>
        <w:rPr>
          <w:rFonts w:ascii="Times New Roman" w:hAnsi="Times New Roman" w:cs="Times New Roman"/>
        </w:rPr>
        <w:t xml:space="preserve">R$ </w:t>
      </w:r>
      <w:r w:rsidR="00987F6E">
        <w:rPr>
          <w:rFonts w:ascii="Times New Roman" w:hAnsi="Times New Roman" w:cs="Times New Roman"/>
        </w:rPr>
        <w:t>1.545.692</w:t>
      </w:r>
      <w:r w:rsidR="0010710C" w:rsidRPr="0010710C">
        <w:rPr>
          <w:rFonts w:ascii="Times New Roman" w:hAnsi="Times New Roman" w:cs="Times New Roman"/>
        </w:rPr>
        <w:t>,10 (UM MILHÃO, QUINHENTOS E QUARENTA E</w:t>
      </w:r>
      <w:r w:rsidR="00987F6E">
        <w:rPr>
          <w:rFonts w:ascii="Times New Roman" w:hAnsi="Times New Roman" w:cs="Times New Roman"/>
        </w:rPr>
        <w:t xml:space="preserve"> CINCO MIL, SEISCENTOS E NOVENTA E DOIS</w:t>
      </w:r>
      <w:r w:rsidR="0010710C" w:rsidRPr="0010710C">
        <w:rPr>
          <w:rFonts w:ascii="Times New Roman" w:hAnsi="Times New Roman" w:cs="Times New Roman"/>
        </w:rPr>
        <w:t xml:space="preserve"> REAIS E DEZ</w:t>
      </w:r>
      <w:r w:rsidR="00C15D72">
        <w:rPr>
          <w:rFonts w:ascii="Times New Roman" w:hAnsi="Times New Roman" w:cs="Times New Roman"/>
        </w:rPr>
        <w:t xml:space="preserve"> CENTAVOS</w:t>
      </w:r>
      <w:r w:rsidR="0010710C" w:rsidRPr="0010710C">
        <w:rPr>
          <w:rFonts w:ascii="Times New Roman" w:hAnsi="Times New Roman" w:cs="Times New Roman"/>
        </w:rPr>
        <w:t>)</w:t>
      </w:r>
    </w:p>
    <w:p w:rsidR="0010710C" w:rsidRPr="005060F7" w:rsidRDefault="0010710C" w:rsidP="005060F7">
      <w:pPr>
        <w:spacing w:before="120" w:after="120" w:line="360" w:lineRule="auto"/>
        <w:jc w:val="both"/>
        <w:rPr>
          <w:rFonts w:ascii="Times New Roman" w:hAnsi="Times New Roman" w:cs="Times New Roman"/>
        </w:rPr>
      </w:pPr>
    </w:p>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bCs/>
          <w:color w:val="405CA1"/>
        </w:rPr>
        <w:t>DATA DA SESSÃO PÚBLICA</w:t>
      </w:r>
    </w:p>
    <w:p w:rsidR="005060F7" w:rsidRPr="005060F7" w:rsidRDefault="005060F7" w:rsidP="005060F7">
      <w:pPr>
        <w:spacing w:before="120" w:after="120"/>
        <w:rPr>
          <w:rFonts w:ascii="Times New Roman" w:hAnsi="Times New Roman" w:cs="Times New Roman"/>
          <w:bCs/>
        </w:rPr>
      </w:pPr>
      <w:r w:rsidRPr="005060F7">
        <w:rPr>
          <w:rFonts w:ascii="Times New Roman" w:hAnsi="Times New Roman" w:cs="Times New Roman"/>
        </w:rPr>
        <w:t xml:space="preserve">DIA </w:t>
      </w:r>
      <w:r w:rsidR="00BC3924">
        <w:rPr>
          <w:rFonts w:ascii="Times New Roman" w:hAnsi="Times New Roman" w:cs="Times New Roman"/>
        </w:rPr>
        <w:t>01/09</w:t>
      </w:r>
      <w:r w:rsidRPr="005060F7">
        <w:rPr>
          <w:rFonts w:ascii="Times New Roman" w:hAnsi="Times New Roman" w:cs="Times New Roman"/>
          <w:bCs/>
        </w:rPr>
        <w:t>/</w:t>
      </w:r>
      <w:r>
        <w:rPr>
          <w:rFonts w:ascii="Times New Roman" w:hAnsi="Times New Roman" w:cs="Times New Roman"/>
          <w:bCs/>
        </w:rPr>
        <w:t>2025</w:t>
      </w:r>
      <w:r w:rsidRPr="005060F7">
        <w:rPr>
          <w:rFonts w:ascii="Times New Roman" w:hAnsi="Times New Roman" w:cs="Times New Roman"/>
          <w:bCs/>
        </w:rPr>
        <w:t xml:space="preserve"> </w:t>
      </w:r>
      <w:r w:rsidRPr="005060F7">
        <w:rPr>
          <w:rFonts w:ascii="Times New Roman" w:hAnsi="Times New Roman" w:cs="Times New Roman"/>
        </w:rPr>
        <w:t xml:space="preserve">ÀS </w:t>
      </w:r>
      <w:r>
        <w:rPr>
          <w:rFonts w:ascii="Times New Roman" w:hAnsi="Times New Roman" w:cs="Times New Roman"/>
          <w:bCs/>
        </w:rPr>
        <w:t>09</w:t>
      </w:r>
      <w:r w:rsidRPr="005060F7">
        <w:rPr>
          <w:rFonts w:ascii="Times New Roman" w:hAnsi="Times New Roman" w:cs="Times New Roman"/>
          <w:bCs/>
        </w:rPr>
        <w:t>H (HORÁRIO DE BRASÍLIA)</w:t>
      </w:r>
    </w:p>
    <w:p w:rsidR="005060F7" w:rsidRPr="005060F7" w:rsidRDefault="005060F7" w:rsidP="005060F7">
      <w:pPr>
        <w:spacing w:before="120" w:after="120"/>
        <w:jc w:val="both"/>
        <w:rPr>
          <w:rFonts w:ascii="Times New Roman" w:hAnsi="Times New Roman" w:cs="Times New Roman"/>
          <w:b/>
          <w:bCs/>
          <w:caps/>
          <w:color w:val="405CA1"/>
        </w:rPr>
      </w:pPr>
    </w:p>
    <w:p w:rsidR="005060F7" w:rsidRPr="005060F7" w:rsidRDefault="005060F7" w:rsidP="005060F7">
      <w:pPr>
        <w:spacing w:before="120" w:after="120"/>
        <w:jc w:val="both"/>
        <w:rPr>
          <w:rFonts w:ascii="Times New Roman" w:hAnsi="Times New Roman" w:cs="Times New Roman"/>
          <w:caps/>
          <w:color w:val="0000FF"/>
        </w:rPr>
      </w:pPr>
      <w:r w:rsidRPr="005060F7">
        <w:rPr>
          <w:rFonts w:ascii="Times New Roman" w:hAnsi="Times New Roman" w:cs="Times New Roman"/>
          <w:b/>
          <w:bCs/>
          <w:caps/>
          <w:color w:val="405CA1"/>
        </w:rPr>
        <w:t>Critério de Julgamento:</w:t>
      </w:r>
    </w:p>
    <w:p w:rsidR="005060F7" w:rsidRPr="005060F7" w:rsidRDefault="005060F7" w:rsidP="005060F7">
      <w:pPr>
        <w:spacing w:before="120" w:after="120"/>
        <w:jc w:val="both"/>
        <w:rPr>
          <w:rFonts w:ascii="Times New Roman" w:hAnsi="Times New Roman" w:cs="Times New Roman"/>
        </w:rPr>
      </w:pPr>
      <w:r w:rsidRPr="005060F7">
        <w:rPr>
          <w:rFonts w:ascii="Times New Roman" w:hAnsi="Times New Roman" w:cs="Times New Roman"/>
        </w:rPr>
        <w:t xml:space="preserve">MENOR PREÇO POR </w:t>
      </w:r>
      <w:r>
        <w:rPr>
          <w:rFonts w:ascii="Times New Roman" w:hAnsi="Times New Roman" w:cs="Times New Roman"/>
        </w:rPr>
        <w:t>ITEM</w:t>
      </w:r>
      <w:r w:rsidR="0047214C">
        <w:rPr>
          <w:rFonts w:ascii="Times New Roman" w:hAnsi="Times New Roman" w:cs="Times New Roman"/>
        </w:rPr>
        <w:t xml:space="preserve"> E POR GRUPO</w:t>
      </w:r>
    </w:p>
    <w:p w:rsidR="005060F7" w:rsidRPr="005060F7" w:rsidRDefault="005060F7" w:rsidP="005060F7">
      <w:pPr>
        <w:spacing w:before="120" w:after="120"/>
        <w:jc w:val="both"/>
        <w:rPr>
          <w:rFonts w:ascii="Times New Roman" w:hAnsi="Times New Roman" w:cs="Times New Roman"/>
          <w:b/>
          <w:bCs/>
          <w:caps/>
          <w:color w:val="405CA1"/>
        </w:rPr>
      </w:pPr>
    </w:p>
    <w:p w:rsidR="005060F7" w:rsidRPr="005060F7" w:rsidRDefault="005060F7" w:rsidP="005060F7">
      <w:pPr>
        <w:spacing w:before="120" w:after="120"/>
        <w:jc w:val="both"/>
        <w:rPr>
          <w:rFonts w:ascii="Times New Roman" w:hAnsi="Times New Roman" w:cs="Times New Roman"/>
          <w:caps/>
        </w:rPr>
      </w:pPr>
      <w:r w:rsidRPr="005060F7">
        <w:rPr>
          <w:rFonts w:ascii="Times New Roman" w:hAnsi="Times New Roman" w:cs="Times New Roman"/>
          <w:b/>
          <w:bCs/>
          <w:caps/>
          <w:color w:val="405CA1"/>
        </w:rPr>
        <w:t>Modo de disputa:</w:t>
      </w:r>
    </w:p>
    <w:p w:rsidR="005060F7" w:rsidRPr="005060F7" w:rsidRDefault="005060F7" w:rsidP="005060F7">
      <w:pPr>
        <w:spacing w:before="120" w:after="120"/>
        <w:jc w:val="both"/>
        <w:rPr>
          <w:rFonts w:ascii="Times New Roman" w:hAnsi="Times New Roman" w:cs="Times New Roman"/>
        </w:rPr>
      </w:pPr>
      <w:r w:rsidRPr="005060F7">
        <w:rPr>
          <w:rFonts w:ascii="Times New Roman" w:hAnsi="Times New Roman" w:cs="Times New Roman"/>
        </w:rPr>
        <w:t>ABERTO</w:t>
      </w:r>
      <w:r>
        <w:rPr>
          <w:rFonts w:ascii="Times New Roman" w:hAnsi="Times New Roman" w:cs="Times New Roman"/>
        </w:rPr>
        <w:t xml:space="preserve"> E FECHADO</w:t>
      </w:r>
    </w:p>
    <w:p w:rsidR="005060F7" w:rsidRPr="005060F7" w:rsidRDefault="005060F7" w:rsidP="005060F7">
      <w:pPr>
        <w:spacing w:before="120" w:after="120"/>
        <w:rPr>
          <w:rFonts w:ascii="Times New Roman" w:hAnsi="Times New Roman" w:cs="Times New Roman"/>
          <w:b/>
          <w:bCs/>
          <w:color w:val="405CA1"/>
        </w:rPr>
      </w:pPr>
    </w:p>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bCs/>
          <w:color w:val="405CA1"/>
        </w:rPr>
        <w:t>PREFERÊNCIA ME/EPP/EQUIPARADAS</w:t>
      </w:r>
    </w:p>
    <w:p w:rsidR="005060F7" w:rsidRPr="005060F7" w:rsidRDefault="005060F7" w:rsidP="005060F7">
      <w:pPr>
        <w:spacing w:before="120" w:after="120"/>
        <w:rPr>
          <w:rFonts w:ascii="Times New Roman" w:hAnsi="Times New Roman" w:cs="Times New Roman"/>
          <w:bCs/>
        </w:rPr>
      </w:pPr>
      <w:r>
        <w:rPr>
          <w:rFonts w:ascii="Times New Roman" w:hAnsi="Times New Roman" w:cs="Times New Roman"/>
          <w:bCs/>
        </w:rPr>
        <w:t>SIM</w:t>
      </w:r>
    </w:p>
    <w:p w:rsidR="005060F7" w:rsidRPr="005060F7" w:rsidRDefault="005060F7" w:rsidP="005060F7">
      <w:pPr>
        <w:spacing w:before="120" w:after="120" w:line="360" w:lineRule="auto"/>
        <w:rPr>
          <w:rFonts w:ascii="Times New Roman" w:hAnsi="Times New Roman" w:cs="Times New Roman"/>
          <w:bCs/>
        </w:rPr>
      </w:pPr>
    </w:p>
    <w:p w:rsidR="005060F7" w:rsidRPr="005060F7" w:rsidRDefault="005060F7" w:rsidP="005060F7">
      <w:pPr>
        <w:spacing w:before="120" w:after="120"/>
        <w:rPr>
          <w:rFonts w:ascii="Times New Roman" w:hAnsi="Times New Roman" w:cs="Times New Roman"/>
          <w:b/>
          <w:bCs/>
          <w:color w:val="405CA1"/>
        </w:rPr>
      </w:pPr>
      <w:r w:rsidRPr="005060F7">
        <w:rPr>
          <w:rFonts w:ascii="Times New Roman" w:hAnsi="Times New Roman" w:cs="Times New Roman"/>
          <w:b/>
          <w:bCs/>
          <w:color w:val="405CA1"/>
        </w:rPr>
        <w:t>MARGEM DE PREFERÊNCIA PARA ALGUM ITEM</w:t>
      </w:r>
    </w:p>
    <w:p w:rsidR="005060F7" w:rsidRPr="005060F7" w:rsidRDefault="005060F7" w:rsidP="005060F7">
      <w:pPr>
        <w:spacing w:before="120" w:after="120"/>
        <w:rPr>
          <w:rFonts w:ascii="Times New Roman" w:hAnsi="Times New Roman" w:cs="Times New Roman"/>
          <w:bCs/>
        </w:rPr>
      </w:pPr>
      <w:r w:rsidRPr="005060F7">
        <w:rPr>
          <w:rFonts w:ascii="Times New Roman" w:hAnsi="Times New Roman" w:cs="Times New Roman"/>
          <w:bCs/>
        </w:rPr>
        <w:t>NÃO</w:t>
      </w:r>
    </w:p>
    <w:p w:rsidR="005060F7" w:rsidRDefault="005060F7" w:rsidP="005060F7">
      <w:pPr>
        <w:spacing w:before="120" w:after="120"/>
        <w:rPr>
          <w:bCs/>
        </w:rPr>
      </w:pPr>
    </w:p>
    <w:p w:rsidR="0010710C" w:rsidRDefault="0010710C" w:rsidP="005060F7">
      <w:pPr>
        <w:spacing w:before="120" w:after="120"/>
        <w:rPr>
          <w:bCs/>
        </w:rPr>
      </w:pPr>
    </w:p>
    <w:p w:rsidR="0047214C" w:rsidRDefault="0047214C" w:rsidP="005060F7">
      <w:pPr>
        <w:spacing w:before="120" w:after="120" w:line="360" w:lineRule="auto"/>
        <w:ind w:left="142"/>
        <w:rPr>
          <w:rFonts w:ascii="Times New Roman" w:hAnsi="Times New Roman" w:cs="Times New Roman"/>
          <w:b/>
          <w:bCs/>
        </w:rPr>
      </w:pPr>
    </w:p>
    <w:p w:rsidR="005060F7" w:rsidRPr="005060F7" w:rsidRDefault="005060F7" w:rsidP="005060F7">
      <w:pPr>
        <w:spacing w:before="120" w:after="120" w:line="360" w:lineRule="auto"/>
        <w:ind w:left="142"/>
        <w:rPr>
          <w:rFonts w:ascii="Times New Roman" w:hAnsi="Times New Roman" w:cs="Times New Roman"/>
          <w:b/>
          <w:bCs/>
        </w:rPr>
      </w:pPr>
      <w:r w:rsidRPr="005060F7">
        <w:rPr>
          <w:rFonts w:ascii="Times New Roman" w:hAnsi="Times New Roman" w:cs="Times New Roman"/>
          <w:b/>
          <w:bCs/>
        </w:rPr>
        <w:t>SUMÁRIO</w:t>
      </w:r>
    </w:p>
    <w:p w:rsidR="005060F7" w:rsidRPr="00B736EA" w:rsidRDefault="005060F7" w:rsidP="005060F7">
      <w:pPr>
        <w:pStyle w:val="Sumrio1"/>
        <w:rPr>
          <w:rFonts w:eastAsiaTheme="minorEastAsia"/>
          <w:sz w:val="22"/>
          <w:szCs w:val="22"/>
        </w:rPr>
      </w:pPr>
      <w:r w:rsidRPr="00B736EA">
        <w:t>DO OBJETO</w:t>
      </w:r>
      <w:r w:rsidRPr="00B736EA">
        <w:rPr>
          <w:webHidden/>
        </w:rPr>
        <w:tab/>
        <w:t>3</w:t>
      </w:r>
    </w:p>
    <w:p w:rsidR="005060F7" w:rsidRPr="00B736EA" w:rsidRDefault="005060F7" w:rsidP="005060F7">
      <w:pPr>
        <w:pStyle w:val="Sumrio1"/>
        <w:rPr>
          <w:rFonts w:eastAsiaTheme="minorEastAsia"/>
          <w:sz w:val="22"/>
          <w:szCs w:val="22"/>
        </w:rPr>
      </w:pPr>
      <w:r w:rsidRPr="00B736EA">
        <w:t xml:space="preserve">DO REGISTRO DE PREÇOS </w:t>
      </w:r>
      <w:r w:rsidRPr="00B736EA">
        <w:rPr>
          <w:webHidden/>
        </w:rPr>
        <w:tab/>
      </w:r>
      <w:r>
        <w:rPr>
          <w:webHidden/>
        </w:rPr>
        <w:t>3</w:t>
      </w:r>
    </w:p>
    <w:p w:rsidR="005060F7" w:rsidRPr="00B736EA" w:rsidRDefault="005060F7" w:rsidP="005060F7">
      <w:pPr>
        <w:pStyle w:val="Sumrio1"/>
        <w:rPr>
          <w:webHidden/>
        </w:rPr>
      </w:pPr>
      <w:r w:rsidRPr="00B736EA">
        <w:t>DA PARTICIPAÇÃO NA LICITAÇÃO</w:t>
      </w:r>
      <w:r w:rsidRPr="00B736EA">
        <w:rPr>
          <w:webHidden/>
        </w:rPr>
        <w:tab/>
      </w:r>
      <w:r>
        <w:rPr>
          <w:webHidden/>
        </w:rPr>
        <w:t>3</w:t>
      </w:r>
    </w:p>
    <w:p w:rsidR="005060F7" w:rsidRPr="00B736EA" w:rsidRDefault="005060F7" w:rsidP="005060F7">
      <w:pPr>
        <w:pStyle w:val="Sumrio1"/>
        <w:rPr>
          <w:webHidden/>
        </w:rPr>
      </w:pPr>
      <w:r w:rsidRPr="00B736EA">
        <w:rPr>
          <w:webHidden/>
        </w:rPr>
        <w:t>DO ORÇAMENTO ESTIMADO ...........................................</w:t>
      </w:r>
      <w:r>
        <w:rPr>
          <w:webHidden/>
        </w:rPr>
        <w:t>.........</w:t>
      </w:r>
      <w:r w:rsidRPr="00B736EA">
        <w:rPr>
          <w:webHidden/>
        </w:rPr>
        <w:t>.................................................</w:t>
      </w:r>
      <w:r>
        <w:rPr>
          <w:webHidden/>
        </w:rPr>
        <w:t>5</w:t>
      </w:r>
    </w:p>
    <w:p w:rsidR="005060F7" w:rsidRPr="00B736EA" w:rsidRDefault="005060F7" w:rsidP="005060F7">
      <w:pPr>
        <w:pStyle w:val="Sumrio1"/>
        <w:rPr>
          <w:rFonts w:eastAsiaTheme="minorEastAsia"/>
          <w:sz w:val="22"/>
          <w:szCs w:val="22"/>
        </w:rPr>
      </w:pPr>
      <w:r w:rsidRPr="00B736EA">
        <w:t>DA APRESENTAÇÃO DA PROPOSTA E DOS DOCUMENTOS DE HABILITAÇÃO</w:t>
      </w:r>
      <w:r w:rsidRPr="00B736EA">
        <w:rPr>
          <w:webHidden/>
        </w:rPr>
        <w:tab/>
      </w:r>
      <w:r>
        <w:rPr>
          <w:webHidden/>
        </w:rPr>
        <w:t>5</w:t>
      </w:r>
    </w:p>
    <w:p w:rsidR="005060F7" w:rsidRPr="00B736EA" w:rsidRDefault="005060F7" w:rsidP="005060F7">
      <w:pPr>
        <w:pStyle w:val="Sumrio1"/>
        <w:rPr>
          <w:rFonts w:eastAsiaTheme="minorEastAsia"/>
          <w:sz w:val="22"/>
          <w:szCs w:val="22"/>
        </w:rPr>
      </w:pPr>
      <w:r w:rsidRPr="00B736EA">
        <w:t>DO PREENCHIMENTO DA PROPOSTA</w:t>
      </w:r>
      <w:r w:rsidRPr="00B736EA">
        <w:rPr>
          <w:webHidden/>
        </w:rPr>
        <w:tab/>
      </w:r>
      <w:r>
        <w:rPr>
          <w:webHidden/>
        </w:rPr>
        <w:t>8</w:t>
      </w:r>
    </w:p>
    <w:p w:rsidR="005060F7" w:rsidRPr="00B736EA" w:rsidRDefault="005060F7" w:rsidP="005060F7">
      <w:pPr>
        <w:pStyle w:val="Sumrio1"/>
        <w:rPr>
          <w:rFonts w:eastAsiaTheme="minorEastAsia"/>
          <w:sz w:val="22"/>
          <w:szCs w:val="22"/>
        </w:rPr>
      </w:pPr>
      <w:r w:rsidRPr="00B736EA">
        <w:t>DA ABERTURA DA SESSÃO, CLASSIFICAÇÃO DAS PROPOSTAS E FORMULAÇÃO DE LANCES</w:t>
      </w:r>
      <w:r w:rsidRPr="00B736EA">
        <w:rPr>
          <w:webHidden/>
        </w:rPr>
        <w:tab/>
      </w:r>
      <w:r>
        <w:rPr>
          <w:webHidden/>
        </w:rPr>
        <w:t>9</w:t>
      </w:r>
    </w:p>
    <w:p w:rsidR="005060F7" w:rsidRPr="00B736EA" w:rsidRDefault="005060F7" w:rsidP="005060F7">
      <w:pPr>
        <w:pStyle w:val="Sumrio1"/>
        <w:rPr>
          <w:rFonts w:eastAsiaTheme="minorEastAsia"/>
          <w:sz w:val="22"/>
          <w:szCs w:val="22"/>
        </w:rPr>
      </w:pPr>
      <w:r w:rsidRPr="00B736EA">
        <w:t>DA FASE DE JULGAMENTO</w:t>
      </w:r>
      <w:r w:rsidRPr="00B736EA">
        <w:rPr>
          <w:webHidden/>
        </w:rPr>
        <w:tab/>
      </w:r>
      <w:r>
        <w:rPr>
          <w:webHidden/>
        </w:rPr>
        <w:t>12</w:t>
      </w:r>
    </w:p>
    <w:p w:rsidR="005060F7" w:rsidRPr="00B736EA" w:rsidRDefault="005060F7" w:rsidP="005060F7">
      <w:pPr>
        <w:pStyle w:val="Sumrio1"/>
        <w:rPr>
          <w:webHidden/>
        </w:rPr>
      </w:pPr>
      <w:r w:rsidRPr="00B736EA">
        <w:t>DA FASE DE HABILITAÇÃO</w:t>
      </w:r>
      <w:r w:rsidR="00E30031">
        <w:t>........................................................................................................15</w:t>
      </w:r>
    </w:p>
    <w:p w:rsidR="005060F7" w:rsidRPr="00B736EA" w:rsidRDefault="005060F7" w:rsidP="005060F7">
      <w:pPr>
        <w:pStyle w:val="Sumrio1"/>
      </w:pPr>
      <w:r w:rsidRPr="00B736EA">
        <w:t>DO TERMO DE CONTRATO ...........................................................</w:t>
      </w:r>
      <w:r>
        <w:t>.........</w:t>
      </w:r>
      <w:r w:rsidRPr="00B736EA">
        <w:t>...................................</w:t>
      </w:r>
      <w:r>
        <w:t>1</w:t>
      </w:r>
      <w:r w:rsidR="00D24ADA">
        <w:t>7</w:t>
      </w:r>
    </w:p>
    <w:p w:rsidR="005060F7" w:rsidRPr="00B736EA" w:rsidRDefault="005060F7" w:rsidP="005060F7">
      <w:pPr>
        <w:pStyle w:val="Sumrio1"/>
        <w:rPr>
          <w:rFonts w:eastAsiaTheme="minorEastAsia"/>
          <w:sz w:val="22"/>
          <w:szCs w:val="22"/>
        </w:rPr>
      </w:pPr>
      <w:r w:rsidRPr="00B736EA">
        <w:t>DA ATA DE REGISTRO DE PREÇOS</w:t>
      </w:r>
      <w:r w:rsidRPr="00B736EA">
        <w:rPr>
          <w:webHidden/>
        </w:rPr>
        <w:tab/>
      </w:r>
      <w:r>
        <w:rPr>
          <w:webHidden/>
        </w:rPr>
        <w:t>1</w:t>
      </w:r>
      <w:r w:rsidR="00D24ADA">
        <w:rPr>
          <w:webHidden/>
        </w:rPr>
        <w:t>8</w:t>
      </w:r>
    </w:p>
    <w:p w:rsidR="005060F7" w:rsidRPr="00B736EA" w:rsidRDefault="005060F7" w:rsidP="005060F7">
      <w:pPr>
        <w:pStyle w:val="Sumrio1"/>
        <w:rPr>
          <w:rFonts w:eastAsiaTheme="minorEastAsia"/>
          <w:sz w:val="22"/>
          <w:szCs w:val="22"/>
        </w:rPr>
      </w:pPr>
      <w:r w:rsidRPr="00B736EA">
        <w:t>DA FORMAÇÃO DO CADASTRO DE RESERVA</w:t>
      </w:r>
      <w:r w:rsidRPr="00B736EA">
        <w:rPr>
          <w:webHidden/>
        </w:rPr>
        <w:tab/>
      </w:r>
      <w:r>
        <w:rPr>
          <w:webHidden/>
        </w:rPr>
        <w:t>1</w:t>
      </w:r>
      <w:r w:rsidR="00D24ADA">
        <w:rPr>
          <w:webHidden/>
        </w:rPr>
        <w:t>8</w:t>
      </w:r>
    </w:p>
    <w:p w:rsidR="005060F7" w:rsidRPr="00B736EA" w:rsidRDefault="005060F7" w:rsidP="005060F7">
      <w:pPr>
        <w:pStyle w:val="Sumrio1"/>
        <w:rPr>
          <w:rFonts w:eastAsiaTheme="minorEastAsia"/>
          <w:sz w:val="22"/>
          <w:szCs w:val="22"/>
        </w:rPr>
      </w:pPr>
      <w:r w:rsidRPr="00B736EA">
        <w:t>DOS RECURSOS</w:t>
      </w:r>
      <w:r w:rsidRPr="00B736EA">
        <w:rPr>
          <w:webHidden/>
        </w:rPr>
        <w:tab/>
        <w:t>2</w:t>
      </w:r>
      <w:r>
        <w:rPr>
          <w:webHidden/>
        </w:rPr>
        <w:t>0</w:t>
      </w:r>
    </w:p>
    <w:p w:rsidR="005060F7" w:rsidRPr="00B736EA" w:rsidRDefault="005060F7" w:rsidP="005060F7">
      <w:pPr>
        <w:pStyle w:val="Sumrio1"/>
        <w:rPr>
          <w:rFonts w:eastAsiaTheme="minorEastAsia"/>
          <w:sz w:val="22"/>
          <w:szCs w:val="22"/>
        </w:rPr>
      </w:pPr>
      <w:r w:rsidRPr="00B736EA">
        <w:t>DAS INFRAÇÕES ADMINISTRATIVAS E SANÇÕES</w:t>
      </w:r>
      <w:r w:rsidRPr="00B736EA">
        <w:rPr>
          <w:webHidden/>
        </w:rPr>
        <w:tab/>
        <w:t>2</w:t>
      </w:r>
      <w:r w:rsidR="00D24ADA">
        <w:rPr>
          <w:webHidden/>
        </w:rPr>
        <w:t>0</w:t>
      </w:r>
    </w:p>
    <w:p w:rsidR="005060F7" w:rsidRPr="00B736EA" w:rsidRDefault="005060F7" w:rsidP="005060F7">
      <w:pPr>
        <w:pStyle w:val="Sumrio1"/>
      </w:pPr>
      <w:r w:rsidRPr="00B736EA">
        <w:t>DA IMPUGNAÇÃO AO EDITAL E DO PEDIDO DE ESCLARECIMENTO</w:t>
      </w:r>
      <w:r w:rsidRPr="00B736EA">
        <w:rPr>
          <w:webHidden/>
        </w:rPr>
        <w:t xml:space="preserve"> ........</w:t>
      </w:r>
      <w:r>
        <w:rPr>
          <w:webHidden/>
        </w:rPr>
        <w:t>.............</w:t>
      </w:r>
      <w:r w:rsidRPr="00B736EA">
        <w:rPr>
          <w:webHidden/>
        </w:rPr>
        <w:t>...</w:t>
      </w:r>
      <w:r>
        <w:rPr>
          <w:webHidden/>
        </w:rPr>
        <w:t>2</w:t>
      </w:r>
      <w:r w:rsidR="00D24ADA">
        <w:rPr>
          <w:webHidden/>
        </w:rPr>
        <w:t>2</w:t>
      </w:r>
    </w:p>
    <w:p w:rsidR="005060F7" w:rsidRPr="005060F7" w:rsidRDefault="005060F7" w:rsidP="005060F7">
      <w:pPr>
        <w:pStyle w:val="Sumrio1"/>
      </w:pPr>
      <w:r w:rsidRPr="005060F7">
        <w:t>DAS DISPOSIÇÕES GERAIS .......................................</w:t>
      </w:r>
      <w:r>
        <w:t>...........</w:t>
      </w:r>
      <w:r w:rsidRPr="005060F7">
        <w:t>......................................................</w:t>
      </w:r>
      <w:r>
        <w:t>2</w:t>
      </w:r>
      <w:r w:rsidR="00D24ADA">
        <w:t>3</w:t>
      </w: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10710C" w:rsidRDefault="0010710C" w:rsidP="00060094">
      <w:pPr>
        <w:spacing w:after="48" w:line="288" w:lineRule="atLeast"/>
        <w:jc w:val="center"/>
        <w:rPr>
          <w:rFonts w:ascii="Times New Roman" w:eastAsia="Times New Roman" w:hAnsi="Times New Roman" w:cs="Times New Roman"/>
          <w:b/>
          <w:bCs/>
          <w:color w:val="000000"/>
          <w:lang w:eastAsia="pt-BR"/>
        </w:rPr>
      </w:pPr>
    </w:p>
    <w:p w:rsidR="0047214C" w:rsidRDefault="0047214C" w:rsidP="00060094">
      <w:pPr>
        <w:spacing w:after="48" w:line="288" w:lineRule="atLeast"/>
        <w:jc w:val="center"/>
        <w:rPr>
          <w:rFonts w:ascii="Times New Roman" w:eastAsia="Times New Roman" w:hAnsi="Times New Roman" w:cs="Times New Roman"/>
          <w:b/>
          <w:bCs/>
          <w:color w:val="000000"/>
          <w:lang w:eastAsia="pt-BR"/>
        </w:rPr>
      </w:pPr>
    </w:p>
    <w:p w:rsidR="0010710C" w:rsidRDefault="0010710C"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F76D35" w:rsidRDefault="00F76D35" w:rsidP="00060094">
      <w:pPr>
        <w:spacing w:after="48" w:line="288" w:lineRule="atLeast"/>
        <w:jc w:val="center"/>
        <w:rPr>
          <w:rFonts w:ascii="Times New Roman" w:eastAsia="Times New Roman" w:hAnsi="Times New Roman" w:cs="Times New Roman"/>
          <w:b/>
          <w:bCs/>
          <w:color w:val="000000"/>
          <w:lang w:eastAsia="pt-BR"/>
        </w:rPr>
      </w:pPr>
    </w:p>
    <w:p w:rsidR="005060F7" w:rsidRDefault="005060F7" w:rsidP="00060094">
      <w:pPr>
        <w:spacing w:after="48" w:line="288" w:lineRule="atLeast"/>
        <w:jc w:val="center"/>
        <w:rPr>
          <w:rFonts w:ascii="Times New Roman" w:eastAsia="Times New Roman" w:hAnsi="Times New Roman" w:cs="Times New Roman"/>
          <w:b/>
          <w:bCs/>
          <w:color w:val="000000"/>
          <w:lang w:eastAsia="pt-BR"/>
        </w:rPr>
      </w:pPr>
    </w:p>
    <w:p w:rsidR="00060094" w:rsidRPr="00060094" w:rsidRDefault="00060094" w:rsidP="00060094">
      <w:pPr>
        <w:spacing w:after="48" w:line="288" w:lineRule="atLeast"/>
        <w:jc w:val="center"/>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lastRenderedPageBreak/>
        <w:t>PREGÃO ELETRÔNICO</w:t>
      </w:r>
    </w:p>
    <w:p w:rsidR="00060094" w:rsidRPr="00060094" w:rsidRDefault="00060094" w:rsidP="00060094">
      <w:pPr>
        <w:spacing w:after="48" w:line="288" w:lineRule="atLeast"/>
        <w:jc w:val="center"/>
        <w:rPr>
          <w:rFonts w:ascii="Times New Roman" w:eastAsia="Times New Roman" w:hAnsi="Times New Roman" w:cs="Times New Roman"/>
          <w:color w:val="000000"/>
          <w:lang w:eastAsia="pt-BR"/>
        </w:rPr>
      </w:pPr>
      <w:r w:rsidRPr="00926DDB">
        <w:rPr>
          <w:rFonts w:ascii="Times New Roman" w:eastAsia="Times New Roman" w:hAnsi="Times New Roman" w:cs="Times New Roman"/>
          <w:b/>
          <w:bCs/>
          <w:color w:val="000000"/>
          <w:lang w:eastAsia="pt-BR"/>
        </w:rPr>
        <w:t>Complexo Hospitalar e de Saúde da UFBA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center"/>
        <w:rPr>
          <w:rFonts w:ascii="Times New Roman" w:eastAsia="Times New Roman" w:hAnsi="Times New Roman" w:cs="Times New Roman"/>
          <w:color w:val="000000"/>
          <w:lang w:eastAsia="pt-BR"/>
        </w:rPr>
      </w:pPr>
      <w:r w:rsidRPr="00926DDB">
        <w:rPr>
          <w:rFonts w:ascii="Times New Roman" w:eastAsia="Times New Roman" w:hAnsi="Times New Roman" w:cs="Times New Roman"/>
          <w:b/>
          <w:bCs/>
          <w:color w:val="000000"/>
          <w:lang w:eastAsia="pt-BR"/>
        </w:rPr>
        <w:t>PREGÃO ELETRÔNICO Nº 900</w:t>
      </w:r>
      <w:r w:rsidR="0010710C" w:rsidRPr="00926DDB">
        <w:rPr>
          <w:rFonts w:ascii="Times New Roman" w:eastAsia="Times New Roman" w:hAnsi="Times New Roman" w:cs="Times New Roman"/>
          <w:b/>
          <w:bCs/>
          <w:color w:val="000000"/>
          <w:lang w:eastAsia="pt-BR"/>
        </w:rPr>
        <w:t>74</w:t>
      </w:r>
      <w:r w:rsidRPr="00926DDB">
        <w:rPr>
          <w:rFonts w:ascii="Times New Roman" w:eastAsia="Times New Roman" w:hAnsi="Times New Roman" w:cs="Times New Roman"/>
          <w:b/>
          <w:bCs/>
          <w:color w:val="000000"/>
          <w:lang w:eastAsia="pt-BR"/>
        </w:rPr>
        <w:t>/2025</w:t>
      </w:r>
    </w:p>
    <w:p w:rsidR="00060094" w:rsidRPr="00926DDB" w:rsidRDefault="00060094" w:rsidP="00060094">
      <w:pPr>
        <w:spacing w:after="48" w:line="288" w:lineRule="atLeast"/>
        <w:jc w:val="center"/>
        <w:rPr>
          <w:rFonts w:ascii="Times New Roman" w:eastAsia="Times New Roman" w:hAnsi="Times New Roman" w:cs="Times New Roman"/>
          <w:b/>
          <w:bCs/>
          <w:color w:val="000000"/>
          <w:lang w:eastAsia="pt-BR"/>
        </w:rPr>
      </w:pPr>
      <w:r w:rsidRPr="00926DDB">
        <w:rPr>
          <w:rFonts w:ascii="Times New Roman" w:eastAsia="Times New Roman" w:hAnsi="Times New Roman" w:cs="Times New Roman"/>
          <w:b/>
          <w:bCs/>
          <w:color w:val="000000"/>
          <w:lang w:eastAsia="pt-BR"/>
        </w:rPr>
        <w:t xml:space="preserve">Processo Administrativo n° </w:t>
      </w:r>
      <w:r w:rsidR="0010710C" w:rsidRPr="00926DDB">
        <w:rPr>
          <w:rFonts w:ascii="Times New Roman" w:eastAsia="Times New Roman" w:hAnsi="Times New Roman" w:cs="Times New Roman"/>
          <w:b/>
          <w:bCs/>
          <w:color w:val="000000"/>
          <w:lang w:eastAsia="pt-BR"/>
        </w:rPr>
        <w:t>23066.037840/2025-25</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Torna-se público, para conhecimento dos interessados, que o(a) Complexo Hospitalar e de Saúde da UFBA , por meio do(a) Setor de Licitações , sediado(a) Rua Barão de Jeremoabo, S/N, PAF IV, bairro Ondina, na cidade de Salvador/BA , CEP 40170-115, realizará licitação, para registro de preços, na modalidade Pregão Eletrônico, na forma Eletrônica, com critério de julgamento Menor Preço , </w:t>
      </w:r>
      <w:hyperlink r:id="rId7" w:tgtFrame="_blank" w:history="1">
        <w:r w:rsidRPr="00926DDB">
          <w:rPr>
            <w:rFonts w:ascii="Times New Roman" w:eastAsia="Times New Roman" w:hAnsi="Times New Roman" w:cs="Times New Roman"/>
            <w:color w:val="0000FF"/>
            <w:u w:val="single"/>
            <w:lang w:eastAsia="pt-BR"/>
          </w:rPr>
          <w:t>Lei nº 14.133, de 1º de abril de 2021</w:t>
        </w:r>
      </w:hyperlink>
      <w:r w:rsidRPr="00926DDB">
        <w:rPr>
          <w:rFonts w:ascii="Times New Roman" w:eastAsia="Times New Roman" w:hAnsi="Times New Roman" w:cs="Times New Roman"/>
          <w:color w:val="000000"/>
          <w:lang w:eastAsia="pt-BR"/>
        </w:rPr>
        <w:t>, do </w:t>
      </w:r>
      <w:hyperlink r:id="rId8" w:tgtFrame="_blank" w:history="1">
        <w:r w:rsidRPr="00926DDB">
          <w:rPr>
            <w:rFonts w:ascii="Times New Roman" w:eastAsia="Times New Roman" w:hAnsi="Times New Roman" w:cs="Times New Roman"/>
            <w:color w:val="0000FF"/>
            <w:u w:val="single"/>
            <w:lang w:eastAsia="pt-BR"/>
          </w:rPr>
          <w:t>Decreto nº 11.462, de 31 de março de 2023</w:t>
        </w:r>
      </w:hyperlink>
      <w:r w:rsidRPr="00926DDB">
        <w:rPr>
          <w:rFonts w:ascii="Times New Roman" w:eastAsia="Times New Roman" w:hAnsi="Times New Roman" w:cs="Times New Roman"/>
          <w:color w:val="000000"/>
          <w:lang w:eastAsia="pt-BR"/>
        </w:rPr>
        <w:t>, e demais legislação aplicável e, ainda, de acordo com as condições estabelecidas neste Edital.</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Data da Sessão Pública: </w:t>
      </w:r>
      <w:r w:rsidR="00BC3924">
        <w:rPr>
          <w:rFonts w:ascii="Times New Roman" w:eastAsia="Times New Roman" w:hAnsi="Times New Roman" w:cs="Times New Roman"/>
          <w:color w:val="000000"/>
          <w:lang w:eastAsia="pt-BR"/>
        </w:rPr>
        <w:t>01</w:t>
      </w:r>
      <w:r w:rsidRPr="00926DDB">
        <w:rPr>
          <w:rFonts w:ascii="Times New Roman" w:eastAsia="Times New Roman" w:hAnsi="Times New Roman" w:cs="Times New Roman"/>
          <w:color w:val="000000"/>
          <w:lang w:eastAsia="pt-BR"/>
        </w:rPr>
        <w:t>/0</w:t>
      </w:r>
      <w:r w:rsidR="00BC3924">
        <w:rPr>
          <w:rFonts w:ascii="Times New Roman" w:eastAsia="Times New Roman" w:hAnsi="Times New Roman" w:cs="Times New Roman"/>
          <w:color w:val="000000"/>
          <w:lang w:eastAsia="pt-BR"/>
        </w:rPr>
        <w:t>9</w:t>
      </w:r>
      <w:r w:rsidRPr="00926DDB">
        <w:rPr>
          <w:rFonts w:ascii="Times New Roman" w:eastAsia="Times New Roman" w:hAnsi="Times New Roman" w:cs="Times New Roman"/>
          <w:color w:val="000000"/>
          <w:lang w:eastAsia="pt-BR"/>
        </w:rPr>
        <w:t>/2025</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Hora </w:t>
      </w:r>
      <w:r w:rsidR="00926DDB" w:rsidRPr="00926DDB">
        <w:rPr>
          <w:rFonts w:ascii="Times New Roman" w:eastAsia="Times New Roman" w:hAnsi="Times New Roman" w:cs="Times New Roman"/>
          <w:color w:val="000000"/>
          <w:lang w:eastAsia="pt-BR"/>
        </w:rPr>
        <w:t>Inicial:</w:t>
      </w:r>
      <w:r w:rsidRPr="00926DDB">
        <w:rPr>
          <w:rFonts w:ascii="Times New Roman" w:eastAsia="Times New Roman" w:hAnsi="Times New Roman" w:cs="Times New Roman"/>
          <w:color w:val="000000"/>
          <w:lang w:eastAsia="pt-BR"/>
        </w:rPr>
        <w:t> 09:00</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b/>
          <w:bCs/>
          <w:color w:val="000000"/>
          <w:lang w:eastAsia="pt-BR"/>
        </w:rPr>
        <w:t>1. DO OBJETO</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bookmarkStart w:id="0" w:name="_GoBack"/>
      <w:bookmarkEnd w:id="0"/>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 O objeto da presente licitação é </w:t>
      </w:r>
      <w:r w:rsidR="0010710C" w:rsidRPr="00926DDB">
        <w:rPr>
          <w:rFonts w:ascii="Times New Roman" w:eastAsia="Times New Roman" w:hAnsi="Times New Roman" w:cs="Times New Roman"/>
          <w:color w:val="000000"/>
          <w:lang w:eastAsia="pt-BR"/>
        </w:rPr>
        <w:t>MATERIAL MÉDICO HOSPITALAR (EQUIPO, ELETRODO, SERINGA, FITA HOSPITALAR, BISTURI DESCARTAVEL, SENSOR, GAZE E CURATIVO) COM EQUIPAMENTO</w:t>
      </w:r>
      <w:r w:rsidR="00B071E2" w:rsidRPr="00926DDB">
        <w:rPr>
          <w:rFonts w:ascii="Times New Roman" w:eastAsia="Times New Roman" w:hAnsi="Times New Roman" w:cs="Times New Roman"/>
          <w:color w:val="000000"/>
          <w:lang w:eastAsia="pt-BR"/>
        </w:rPr>
        <w:t xml:space="preserve">, </w:t>
      </w:r>
      <w:r w:rsidRPr="00926DDB">
        <w:rPr>
          <w:rFonts w:ascii="Times New Roman" w:eastAsia="Times New Roman" w:hAnsi="Times New Roman" w:cs="Times New Roman"/>
          <w:color w:val="000000"/>
          <w:lang w:eastAsia="pt-BR"/>
        </w:rPr>
        <w:t>conforme condições, quantidades e exigências estabelecidas neste Edital e seus anexos.</w:t>
      </w:r>
    </w:p>
    <w:p w:rsidR="0047214C" w:rsidRPr="00926DDB" w:rsidRDefault="0047214C" w:rsidP="0047214C">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 A licitação será dividida em 12 (doze) itens isolados e 1 (um) grupos, sendo este(s) último(s) formado(s) por dois ou mais itens, conforme tabela constante do Termo de Referência/Projeto Básico.</w:t>
      </w:r>
    </w:p>
    <w:p w:rsidR="0047214C" w:rsidRPr="00926DDB" w:rsidRDefault="0047214C" w:rsidP="0047214C">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1.2.1 relativamente ao(s) item(s) isolado(s), faculta-se ao licitante a participação em quantos itens forem de seu interesse;</w:t>
      </w:r>
    </w:p>
    <w:p w:rsidR="0047214C" w:rsidRPr="00926DDB" w:rsidRDefault="0047214C" w:rsidP="0047214C">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1.2.2 relativamente ao(s) grupo(s), faculta-se ao licitante a participação em quantos grupos forem de seu interesse, devendo oferecer proposta para todos os itens que os compõem.</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b/>
          <w:color w:val="000000"/>
          <w:lang w:eastAsia="pt-BR"/>
        </w:rPr>
      </w:pPr>
      <w:r w:rsidRPr="00926DDB">
        <w:rPr>
          <w:rFonts w:ascii="Times New Roman" w:eastAsia="Times New Roman" w:hAnsi="Times New Roman" w:cs="Times New Roman"/>
          <w:b/>
          <w:bCs/>
          <w:color w:val="000000"/>
          <w:lang w:eastAsia="pt-BR"/>
        </w:rPr>
        <w:t>2</w:t>
      </w:r>
      <w:r w:rsidRPr="00926DDB">
        <w:rPr>
          <w:rFonts w:ascii="Times New Roman" w:eastAsia="Times New Roman" w:hAnsi="Times New Roman" w:cs="Times New Roman"/>
          <w:b/>
          <w:color w:val="000000"/>
          <w:lang w:eastAsia="pt-BR"/>
        </w:rPr>
        <w:t>. DO REGISTRO DE PREÇOS</w:t>
      </w:r>
    </w:p>
    <w:p w:rsidR="00B071E2" w:rsidRPr="00926DDB" w:rsidRDefault="00B071E2" w:rsidP="00060094">
      <w:pPr>
        <w:spacing w:after="48" w:line="288" w:lineRule="atLeast"/>
        <w:jc w:val="both"/>
        <w:rPr>
          <w:rFonts w:ascii="Times New Roman" w:eastAsia="Times New Roman" w:hAnsi="Times New Roman" w:cs="Times New Roman"/>
          <w:color w:val="000000"/>
          <w:lang w:eastAsia="pt-BR"/>
        </w:rPr>
      </w:pP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2.1. As regras referentes aos órgãos gerenciador e participantes, bem como a eventuais adesões são as que constam da minuta de Ata de Registro de Preços.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3. DA PARTICIPAÇÃO NA LICITAÇÃO</w:t>
      </w:r>
    </w:p>
    <w:p w:rsidR="00060094" w:rsidRPr="00060094" w:rsidRDefault="00060094" w:rsidP="0047214C">
      <w:pPr>
        <w:tabs>
          <w:tab w:val="left" w:pos="5505"/>
        </w:tabs>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r w:rsidR="0047214C">
        <w:rPr>
          <w:rFonts w:ascii="Times New Roman" w:eastAsia="Times New Roman" w:hAnsi="Times New Roman" w:cs="Times New Roman"/>
          <w:color w:val="000000"/>
          <w:lang w:eastAsia="pt-BR"/>
        </w:rPr>
        <w:tab/>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3.1. Poderão participar deste certame os interessados cujo ramo de atividade seja compatível com o objeto da licitação e que estiverem previamente credenciados no Sistema de Cadastramento </w:t>
      </w:r>
      <w:r w:rsidRPr="00060094">
        <w:rPr>
          <w:rFonts w:ascii="Times New Roman" w:eastAsia="Times New Roman" w:hAnsi="Times New Roman" w:cs="Times New Roman"/>
          <w:color w:val="000000"/>
          <w:lang w:eastAsia="pt-BR"/>
        </w:rPr>
        <w:lastRenderedPageBreak/>
        <w:t>Unificado de Fornecedores - SICAF e no Sistema de Compras do Governo Federal (</w:t>
      </w:r>
      <w:hyperlink r:id="rId9" w:tgtFrame="_blank" w:history="1">
        <w:r w:rsidRPr="00060094">
          <w:rPr>
            <w:rFonts w:ascii="Times New Roman" w:eastAsia="Times New Roman" w:hAnsi="Times New Roman" w:cs="Times New Roman"/>
            <w:color w:val="0000FF"/>
            <w:u w:val="single"/>
            <w:lang w:eastAsia="pt-BR"/>
          </w:rPr>
          <w:t>www.gov.br/compras</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3.2. Os interessados deverão atender às condições exigidas no cadastramento no </w:t>
      </w:r>
      <w:proofErr w:type="spellStart"/>
      <w:r w:rsidRPr="00060094">
        <w:rPr>
          <w:rFonts w:ascii="Times New Roman" w:eastAsia="Times New Roman" w:hAnsi="Times New Roman" w:cs="Times New Roman"/>
          <w:color w:val="000000"/>
          <w:lang w:eastAsia="pt-BR"/>
        </w:rPr>
        <w:t>Sicaf</w:t>
      </w:r>
      <w:proofErr w:type="spellEnd"/>
      <w:r w:rsidRPr="00060094">
        <w:rPr>
          <w:rFonts w:ascii="Times New Roman" w:eastAsia="Times New Roman" w:hAnsi="Times New Roman" w:cs="Times New Roman"/>
          <w:color w:val="000000"/>
          <w:lang w:eastAsia="pt-BR"/>
        </w:rPr>
        <w:t xml:space="preserve"> até o terceiro dia útil anterior à data prevista para recebimento das propostas.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3.5. A não observância do disposto no item anterior poderá ensejar desclassificação no momento da habilitação.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3.6. Será concedido tratamento favorecido para as microempresas e empresas de pequeno porte, para as sociedades cooperativas mencionadas no </w:t>
      </w:r>
      <w:hyperlink r:id="rId10" w:anchor="art16" w:tgtFrame="_blank" w:history="1">
        <w:r w:rsidRPr="00060094">
          <w:rPr>
            <w:rFonts w:ascii="Times New Roman" w:eastAsia="Times New Roman" w:hAnsi="Times New Roman" w:cs="Times New Roman"/>
            <w:color w:val="0000FF"/>
            <w:u w:val="single"/>
            <w:lang w:eastAsia="pt-BR"/>
          </w:rPr>
          <w:t>artigo 16 da Lei nº 14.133, de 2021</w:t>
        </w:r>
      </w:hyperlink>
      <w:r w:rsidRPr="00060094">
        <w:rPr>
          <w:rFonts w:ascii="Times New Roman" w:eastAsia="Times New Roman" w:hAnsi="Times New Roman" w:cs="Times New Roman"/>
          <w:color w:val="000000"/>
          <w:lang w:eastAsia="pt-BR"/>
        </w:rPr>
        <w:t>, para o agricultor familiar, o produtor rural pessoa física e para o microempreendedor individual - MEI, nos limites previstos da </w:t>
      </w:r>
      <w:hyperlink r:id="rId11" w:tgtFrame="_blank" w:history="1">
        <w:r w:rsidRPr="00060094">
          <w:rPr>
            <w:rFonts w:ascii="Times New Roman" w:eastAsia="Times New Roman" w:hAnsi="Times New Roman" w:cs="Times New Roman"/>
            <w:color w:val="0000FF"/>
            <w:u w:val="single"/>
            <w:lang w:eastAsia="pt-BR"/>
          </w:rPr>
          <w:t>Lei Complementar nº 123</w:t>
        </w:r>
      </w:hyperlink>
      <w:r w:rsidRPr="00060094">
        <w:rPr>
          <w:rFonts w:ascii="Times New Roman" w:eastAsia="Times New Roman" w:hAnsi="Times New Roman" w:cs="Times New Roman"/>
          <w:color w:val="000000"/>
          <w:lang w:eastAsia="pt-BR"/>
        </w:rPr>
        <w:t>, de 2006 e do Decreto n.º 8.538, de 2015.</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3.7. Não poderão disputar esta licitação: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3.7.1. </w:t>
      </w:r>
      <w:proofErr w:type="gramStart"/>
      <w:r w:rsidRPr="00060094">
        <w:rPr>
          <w:rFonts w:ascii="Times New Roman" w:eastAsia="Times New Roman" w:hAnsi="Times New Roman" w:cs="Times New Roman"/>
          <w:color w:val="000000"/>
          <w:lang w:eastAsia="pt-BR"/>
        </w:rPr>
        <w:t>aquele</w:t>
      </w:r>
      <w:proofErr w:type="gramEnd"/>
      <w:r w:rsidRPr="00060094">
        <w:rPr>
          <w:rFonts w:ascii="Times New Roman" w:eastAsia="Times New Roman" w:hAnsi="Times New Roman" w:cs="Times New Roman"/>
          <w:color w:val="000000"/>
          <w:lang w:eastAsia="pt-BR"/>
        </w:rPr>
        <w:t xml:space="preserve"> que não atenda às condições deste Edital e seu(s) anexo(s);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3.7.2. </w:t>
      </w:r>
      <w:proofErr w:type="gramStart"/>
      <w:r w:rsidRPr="00060094">
        <w:rPr>
          <w:rFonts w:ascii="Times New Roman" w:eastAsia="Times New Roman" w:hAnsi="Times New Roman" w:cs="Times New Roman"/>
          <w:color w:val="000000"/>
          <w:lang w:eastAsia="pt-BR"/>
        </w:rPr>
        <w:t>sociedade</w:t>
      </w:r>
      <w:proofErr w:type="gramEnd"/>
      <w:r w:rsidRPr="00060094">
        <w:rPr>
          <w:rFonts w:ascii="Times New Roman" w:eastAsia="Times New Roman" w:hAnsi="Times New Roman" w:cs="Times New Roman"/>
          <w:color w:val="000000"/>
          <w:lang w:eastAsia="pt-BR"/>
        </w:rPr>
        <w:t xml:space="preserve"> que desempenhe atividade incompatível com o objeto da licitação;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3.7.3. </w:t>
      </w:r>
      <w:proofErr w:type="gramStart"/>
      <w:r w:rsidRPr="00060094">
        <w:rPr>
          <w:rFonts w:ascii="Times New Roman" w:eastAsia="Times New Roman" w:hAnsi="Times New Roman" w:cs="Times New Roman"/>
          <w:color w:val="000000"/>
          <w:lang w:eastAsia="pt-BR"/>
        </w:rPr>
        <w:t>empresas</w:t>
      </w:r>
      <w:proofErr w:type="gramEnd"/>
      <w:r w:rsidRPr="00060094">
        <w:rPr>
          <w:rFonts w:ascii="Times New Roman" w:eastAsia="Times New Roman" w:hAnsi="Times New Roman" w:cs="Times New Roman"/>
          <w:color w:val="000000"/>
          <w:lang w:eastAsia="pt-BR"/>
        </w:rPr>
        <w:t xml:space="preserve"> estrangeiras que não tenham representação legal no Brasil com poderes expressos para receber citação e responder administrativa ou judicialmente;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3.7.4. </w:t>
      </w:r>
      <w:proofErr w:type="gramStart"/>
      <w:r w:rsidRPr="00060094">
        <w:rPr>
          <w:rFonts w:ascii="Times New Roman" w:eastAsia="Times New Roman" w:hAnsi="Times New Roman" w:cs="Times New Roman"/>
          <w:color w:val="000000"/>
          <w:lang w:eastAsia="pt-BR"/>
        </w:rPr>
        <w:t>autor</w:t>
      </w:r>
      <w:proofErr w:type="gramEnd"/>
      <w:r w:rsidRPr="00060094">
        <w:rPr>
          <w:rFonts w:ascii="Times New Roman" w:eastAsia="Times New Roman" w:hAnsi="Times New Roman" w:cs="Times New Roman"/>
          <w:color w:val="000000"/>
          <w:lang w:eastAsia="pt-BR"/>
        </w:rPr>
        <w:t xml:space="preserve"> do anteprojeto, do projeto básico ou do projeto executivo, pessoa física ou jurídica, quando a licitação versar sobre serviços ou fornecimento de bens a ele relacionados;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3.7.5. </w:t>
      </w:r>
      <w:proofErr w:type="gramStart"/>
      <w:r w:rsidRPr="00060094">
        <w:rPr>
          <w:rFonts w:ascii="Times New Roman" w:eastAsia="Times New Roman" w:hAnsi="Times New Roman" w:cs="Times New Roman"/>
          <w:color w:val="000000"/>
          <w:lang w:eastAsia="pt-BR"/>
        </w:rPr>
        <w:t>empresa</w:t>
      </w:r>
      <w:proofErr w:type="gramEnd"/>
      <w:r w:rsidRPr="00060094">
        <w:rPr>
          <w:rFonts w:ascii="Times New Roman" w:eastAsia="Times New Roman" w:hAnsi="Times New Roman" w:cs="Times New Roman"/>
          <w:color w:val="00000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3.7.6. </w:t>
      </w:r>
      <w:proofErr w:type="gramStart"/>
      <w:r w:rsidRPr="00060094">
        <w:rPr>
          <w:rFonts w:ascii="Times New Roman" w:eastAsia="Times New Roman" w:hAnsi="Times New Roman" w:cs="Times New Roman"/>
          <w:color w:val="000000"/>
          <w:lang w:eastAsia="pt-BR"/>
        </w:rPr>
        <w:t>pessoa</w:t>
      </w:r>
      <w:proofErr w:type="gramEnd"/>
      <w:r w:rsidRPr="00060094">
        <w:rPr>
          <w:rFonts w:ascii="Times New Roman" w:eastAsia="Times New Roman" w:hAnsi="Times New Roman" w:cs="Times New Roman"/>
          <w:color w:val="000000"/>
          <w:lang w:eastAsia="pt-BR"/>
        </w:rPr>
        <w:t xml:space="preserve"> física ou jurídica que se encontre, ao tempo da licitação, impossibilitada de participar da licitação em decorrência de sanção que lhe foi imposta;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3.7.7. </w:t>
      </w:r>
      <w:proofErr w:type="gramStart"/>
      <w:r w:rsidRPr="00060094">
        <w:rPr>
          <w:rFonts w:ascii="Times New Roman" w:eastAsia="Times New Roman" w:hAnsi="Times New Roman" w:cs="Times New Roman"/>
          <w:color w:val="000000"/>
          <w:lang w:eastAsia="pt-BR"/>
        </w:rPr>
        <w:t>aquele</w:t>
      </w:r>
      <w:proofErr w:type="gramEnd"/>
      <w:r w:rsidRPr="00060094">
        <w:rPr>
          <w:rFonts w:ascii="Times New Roman" w:eastAsia="Times New Roman" w:hAnsi="Times New Roman" w:cs="Times New Roman"/>
          <w:color w:val="000000"/>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3.7.8. </w:t>
      </w:r>
      <w:proofErr w:type="gramStart"/>
      <w:r w:rsidRPr="00060094">
        <w:rPr>
          <w:rFonts w:ascii="Times New Roman" w:eastAsia="Times New Roman" w:hAnsi="Times New Roman" w:cs="Times New Roman"/>
          <w:color w:val="000000"/>
          <w:lang w:eastAsia="pt-BR"/>
        </w:rPr>
        <w:t>empresas</w:t>
      </w:r>
      <w:proofErr w:type="gramEnd"/>
      <w:r w:rsidRPr="00060094">
        <w:rPr>
          <w:rFonts w:ascii="Times New Roman" w:eastAsia="Times New Roman" w:hAnsi="Times New Roman" w:cs="Times New Roman"/>
          <w:color w:val="000000"/>
          <w:lang w:eastAsia="pt-BR"/>
        </w:rPr>
        <w:t xml:space="preserve"> controladoras, controladas ou coligadas, nos termos da Lei nº 6.404, de 15 de dezembro de 1976, concorrendo entre si;</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3.7.9. </w:t>
      </w:r>
      <w:proofErr w:type="gramStart"/>
      <w:r w:rsidRPr="00060094">
        <w:rPr>
          <w:rFonts w:ascii="Times New Roman" w:eastAsia="Times New Roman" w:hAnsi="Times New Roman" w:cs="Times New Roman"/>
          <w:color w:val="000000"/>
          <w:lang w:eastAsia="pt-BR"/>
        </w:rPr>
        <w:t>pessoa</w:t>
      </w:r>
      <w:proofErr w:type="gramEnd"/>
      <w:r w:rsidRPr="00060094">
        <w:rPr>
          <w:rFonts w:ascii="Times New Roman" w:eastAsia="Times New Roman" w:hAnsi="Times New Roman" w:cs="Times New Roman"/>
          <w:color w:val="000000"/>
          <w:lang w:eastAsia="pt-BR"/>
        </w:rPr>
        <w:t xml:space="preserve"> física ou jurídica que, nos 5 (cinco) anos anteriores à divulgação do edital, tenha sido condenada judicialmente, com trânsito em julgado, por exploração de trabalho infantil, </w:t>
      </w:r>
      <w:r w:rsidRPr="00060094">
        <w:rPr>
          <w:rFonts w:ascii="Times New Roman" w:eastAsia="Times New Roman" w:hAnsi="Times New Roman" w:cs="Times New Roman"/>
          <w:color w:val="000000"/>
          <w:lang w:eastAsia="pt-BR"/>
        </w:rPr>
        <w:lastRenderedPageBreak/>
        <w:t>por submissão de trabalhadores a condições análogas às de escravo ou por contratação de adolescentes nos casos vedados pela legislação trabalhista;</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3.7.1. Organizações da Sociedade Civil de Interesse Público - OSCIP, atuando nessa condição;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3.8.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tgtFrame="_blank" w:history="1">
        <w:r w:rsidRPr="00060094">
          <w:rPr>
            <w:rFonts w:ascii="Times New Roman" w:eastAsia="Times New Roman" w:hAnsi="Times New Roman" w:cs="Times New Roman"/>
            <w:color w:val="0000FF"/>
            <w:u w:val="single"/>
            <w:lang w:eastAsia="pt-BR"/>
          </w:rPr>
          <w:t>§ 1º do art. 9º da Lei nº 14.133, de 2021</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3.9. O impedimento de que trata o item 3.7.6. </w:t>
      </w:r>
      <w:proofErr w:type="gramStart"/>
      <w:r w:rsidRPr="00060094">
        <w:rPr>
          <w:rFonts w:ascii="Times New Roman" w:eastAsia="Times New Roman" w:hAnsi="Times New Roman" w:cs="Times New Roman"/>
          <w:color w:val="000000"/>
          <w:lang w:eastAsia="pt-BR"/>
        </w:rPr>
        <w:t>será</w:t>
      </w:r>
      <w:proofErr w:type="gramEnd"/>
      <w:r w:rsidRPr="00060094">
        <w:rPr>
          <w:rFonts w:ascii="Times New Roman" w:eastAsia="Times New Roman" w:hAnsi="Times New Roman" w:cs="Times New Roman"/>
          <w:color w:val="000000"/>
          <w:lang w:eastAsia="pt-BR"/>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3.10. A critério da Administração e exclusivamente a seu serviço, o autor dos projetos e a empresa a que se referem os itens 3.7.4. </w:t>
      </w:r>
      <w:proofErr w:type="gramStart"/>
      <w:r w:rsidRPr="00060094">
        <w:rPr>
          <w:rFonts w:ascii="Times New Roman" w:eastAsia="Times New Roman" w:hAnsi="Times New Roman" w:cs="Times New Roman"/>
          <w:color w:val="000000"/>
          <w:lang w:eastAsia="pt-BR"/>
        </w:rPr>
        <w:t>e</w:t>
      </w:r>
      <w:proofErr w:type="gramEnd"/>
      <w:r w:rsidRPr="00060094">
        <w:rPr>
          <w:rFonts w:ascii="Times New Roman" w:eastAsia="Times New Roman" w:hAnsi="Times New Roman" w:cs="Times New Roman"/>
          <w:color w:val="000000"/>
          <w:lang w:eastAsia="pt-BR"/>
        </w:rPr>
        <w:t> 3.7.5. </w:t>
      </w:r>
      <w:proofErr w:type="gramStart"/>
      <w:r w:rsidRPr="00060094">
        <w:rPr>
          <w:rFonts w:ascii="Times New Roman" w:eastAsia="Times New Roman" w:hAnsi="Times New Roman" w:cs="Times New Roman"/>
          <w:color w:val="000000"/>
          <w:lang w:eastAsia="pt-BR"/>
        </w:rPr>
        <w:t>poderão</w:t>
      </w:r>
      <w:proofErr w:type="gramEnd"/>
      <w:r w:rsidRPr="00060094">
        <w:rPr>
          <w:rFonts w:ascii="Times New Roman" w:eastAsia="Times New Roman" w:hAnsi="Times New Roman" w:cs="Times New Roman"/>
          <w:color w:val="000000"/>
          <w:lang w:eastAsia="pt-BR"/>
        </w:rPr>
        <w:t xml:space="preserve"> participar no apoio das atividades de planejamento da contratação, de execução da licitação ou de gestão do contrato, desde que sob supervisão exclusiva de agentes públicos do órgão ou entidade.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3.11. Equiparam-se aos autores do projeto as empresas integrantes do mesmo grupo econômico.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3.12. O disposto nos itens 3.7.4. </w:t>
      </w:r>
      <w:proofErr w:type="gramStart"/>
      <w:r w:rsidRPr="00060094">
        <w:rPr>
          <w:rFonts w:ascii="Times New Roman" w:eastAsia="Times New Roman" w:hAnsi="Times New Roman" w:cs="Times New Roman"/>
          <w:color w:val="000000"/>
          <w:lang w:eastAsia="pt-BR"/>
        </w:rPr>
        <w:t>e</w:t>
      </w:r>
      <w:proofErr w:type="gramEnd"/>
      <w:r w:rsidRPr="00060094">
        <w:rPr>
          <w:rFonts w:ascii="Times New Roman" w:eastAsia="Times New Roman" w:hAnsi="Times New Roman" w:cs="Times New Roman"/>
          <w:color w:val="000000"/>
          <w:lang w:eastAsia="pt-BR"/>
        </w:rPr>
        <w:t> 3.7.5. </w:t>
      </w:r>
      <w:proofErr w:type="gramStart"/>
      <w:r w:rsidRPr="00060094">
        <w:rPr>
          <w:rFonts w:ascii="Times New Roman" w:eastAsia="Times New Roman" w:hAnsi="Times New Roman" w:cs="Times New Roman"/>
          <w:color w:val="000000"/>
          <w:lang w:eastAsia="pt-BR"/>
        </w:rPr>
        <w:t>não</w:t>
      </w:r>
      <w:proofErr w:type="gramEnd"/>
      <w:r w:rsidRPr="00060094">
        <w:rPr>
          <w:rFonts w:ascii="Times New Roman" w:eastAsia="Times New Roman" w:hAnsi="Times New Roman" w:cs="Times New Roman"/>
          <w:color w:val="000000"/>
          <w:lang w:eastAsia="pt-BR"/>
        </w:rPr>
        <w:t xml:space="preserve"> impede a licitação ou a contratação de serviço que inclua como encargo do contratado a elaboração do projeto básico e do projeto executivo, nas contratações integradas, e do projeto executivo, nos demais regimes de execução.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tgtFrame="_blank" w:history="1">
        <w:r w:rsidRPr="00060094">
          <w:rPr>
            <w:rFonts w:ascii="Times New Roman" w:eastAsia="Times New Roman" w:hAnsi="Times New Roman" w:cs="Times New Roman"/>
            <w:color w:val="0000FF"/>
            <w:u w:val="single"/>
            <w:lang w:eastAsia="pt-BR"/>
          </w:rPr>
          <w:t>Lei nº 14.133/2021</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3.14. A vedação de que trata o item 3.8. </w:t>
      </w:r>
      <w:proofErr w:type="gramStart"/>
      <w:r w:rsidRPr="00060094">
        <w:rPr>
          <w:rFonts w:ascii="Times New Roman" w:eastAsia="Times New Roman" w:hAnsi="Times New Roman" w:cs="Times New Roman"/>
          <w:color w:val="000000"/>
          <w:lang w:eastAsia="pt-BR"/>
        </w:rPr>
        <w:t>estende</w:t>
      </w:r>
      <w:proofErr w:type="gramEnd"/>
      <w:r w:rsidRPr="00060094">
        <w:rPr>
          <w:rFonts w:ascii="Times New Roman" w:eastAsia="Times New Roman" w:hAnsi="Times New Roman" w:cs="Times New Roman"/>
          <w:color w:val="000000"/>
          <w:lang w:eastAsia="pt-BR"/>
        </w:rPr>
        <w:t>-se a terceiro que auxilie a condução da contratação na qualidade de integrante de equipe de apoio, profissional especializado ou funcionário ou representante de empresa que preste assessoria técnica.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4. ORÇAMENTO ESTIMADO SIGILOSO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4.1. O orçamento estimado da presente contratação não será de caráter sigiloso.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5. DA APRESENTAÇÃO DA PROPOSTA E DOS DOCUMENTOS DE HABILITAÇÃO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 Na presente licitação, a fase de habilitação sucederá as fases de apresentação de propostas e lances e de julgamento.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5.2. Os licitantes encaminharão, exclusivamente por meio do sistema eletrônico, a proposta com </w:t>
      </w:r>
      <w:r w:rsidRPr="00926DDB">
        <w:rPr>
          <w:rFonts w:ascii="Times New Roman" w:eastAsia="Times New Roman" w:hAnsi="Times New Roman" w:cs="Times New Roman"/>
          <w:color w:val="000000"/>
          <w:lang w:eastAsia="pt-BR"/>
        </w:rPr>
        <w:t>o preço,</w:t>
      </w:r>
      <w:r w:rsidRPr="00060094">
        <w:rPr>
          <w:rFonts w:ascii="Times New Roman" w:eastAsia="Times New Roman" w:hAnsi="Times New Roman" w:cs="Times New Roman"/>
          <w:color w:val="000000"/>
          <w:lang w:eastAsia="pt-BR"/>
        </w:rPr>
        <w:t xml:space="preserve"> conforme o critério de julgamento adotado neste Edital, até a data e o horário estabelecidos para abertura da sessão pública.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5.3. No cadastramento da proposta inicial, o licitante declarará, em campo próprio do sistema, que: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5.3.1. </w:t>
      </w:r>
      <w:proofErr w:type="gramStart"/>
      <w:r w:rsidRPr="00060094">
        <w:rPr>
          <w:rFonts w:ascii="Times New Roman" w:eastAsia="Times New Roman" w:hAnsi="Times New Roman" w:cs="Times New Roman"/>
          <w:color w:val="000000"/>
          <w:lang w:eastAsia="pt-BR"/>
        </w:rPr>
        <w:t>está</w:t>
      </w:r>
      <w:proofErr w:type="gramEnd"/>
      <w:r w:rsidRPr="00060094">
        <w:rPr>
          <w:rFonts w:ascii="Times New Roman" w:eastAsia="Times New Roman" w:hAnsi="Times New Roman" w:cs="Times New Roman"/>
          <w:color w:val="000000"/>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60094">
        <w:rPr>
          <w:rFonts w:ascii="Times New Roman" w:eastAsia="Times New Roman" w:hAnsi="Times New Roman" w:cs="Times New Roman"/>
          <w:color w:val="000000"/>
          <w:lang w:eastAsia="pt-BR"/>
        </w:rPr>
        <w:t>infralegais</w:t>
      </w:r>
      <w:proofErr w:type="spellEnd"/>
      <w:r w:rsidRPr="00060094">
        <w:rPr>
          <w:rFonts w:ascii="Times New Roman" w:eastAsia="Times New Roman" w:hAnsi="Times New Roman" w:cs="Times New Roman"/>
          <w:color w:val="000000"/>
          <w:lang w:eastAsia="pt-BR"/>
        </w:rPr>
        <w:t>, nas convenções coletivas de trabalho e nos termos de ajustamento de conduta vigentes na data de sua entrega em definitivo e que cumpre plenamente os requisitos de habilitação definidos no instrumento convocatório;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5.3.2. não emprega menor de 18 anos em trabalho noturno, perigoso ou insalubre e não emprega menor de 16 anos, salvo menor, a partir de 14 anos, na condição de aprendiz, nos termos do </w:t>
      </w:r>
      <w:hyperlink r:id="rId14" w:anchor="art7" w:tgtFrame="_blank" w:history="1">
        <w:r w:rsidRPr="00060094">
          <w:rPr>
            <w:rFonts w:ascii="Times New Roman" w:eastAsia="Times New Roman" w:hAnsi="Times New Roman" w:cs="Times New Roman"/>
            <w:color w:val="0000FF"/>
            <w:u w:val="single"/>
            <w:lang w:eastAsia="pt-BR"/>
          </w:rPr>
          <w:t>artigo 7°, XXXIII, da Constituição</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5.3.3. não possui empregados executando trabalho degradante ou forçado, observando o disposto nos </w:t>
      </w:r>
      <w:hyperlink r:id="rId15" w:tgtFrame="_blank" w:history="1">
        <w:r w:rsidRPr="00060094">
          <w:rPr>
            <w:rFonts w:ascii="Times New Roman" w:eastAsia="Times New Roman" w:hAnsi="Times New Roman" w:cs="Times New Roman"/>
            <w:color w:val="0000FF"/>
            <w:u w:val="single"/>
            <w:lang w:eastAsia="pt-BR"/>
          </w:rPr>
          <w:t>incisos III e IV do art. 1º e no inciso III do art. 5º da Constituição Federal</w:t>
        </w:r>
      </w:hyperlink>
      <w:r w:rsidRPr="00060094">
        <w:rPr>
          <w:rFonts w:ascii="Times New Roman" w:eastAsia="Times New Roman" w:hAnsi="Times New Roman" w:cs="Times New Roman"/>
          <w:color w:val="000000"/>
          <w:lang w:eastAsia="pt-BR"/>
        </w:rPr>
        <w:t>;</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5.3.4. </w:t>
      </w:r>
      <w:proofErr w:type="gramStart"/>
      <w:r w:rsidRPr="00060094">
        <w:rPr>
          <w:rFonts w:ascii="Times New Roman" w:eastAsia="Times New Roman" w:hAnsi="Times New Roman" w:cs="Times New Roman"/>
          <w:color w:val="000000"/>
          <w:lang w:eastAsia="pt-BR"/>
        </w:rPr>
        <w:t>cumpre</w:t>
      </w:r>
      <w:proofErr w:type="gramEnd"/>
      <w:r w:rsidRPr="00060094">
        <w:rPr>
          <w:rFonts w:ascii="Times New Roman" w:eastAsia="Times New Roman" w:hAnsi="Times New Roman" w:cs="Times New Roman"/>
          <w:color w:val="000000"/>
          <w:lang w:eastAsia="pt-BR"/>
        </w:rPr>
        <w:t xml:space="preserve"> as exigências de reserva de cargos para pessoa com deficiência e para reabilitado da Previdência Social, previstas em lei e em outras normas específicas.</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5.4. O licitante organizado em cooperativa deverá declarar, ainda, em campo próprio do sistema eletrônico, que cumpre os requisitos estabelecidos no </w:t>
      </w:r>
      <w:hyperlink r:id="rId16" w:anchor="art16" w:tgtFrame="_blank" w:history="1">
        <w:r w:rsidRPr="00926DDB">
          <w:rPr>
            <w:rFonts w:ascii="Times New Roman" w:eastAsia="Times New Roman" w:hAnsi="Times New Roman" w:cs="Times New Roman"/>
            <w:color w:val="0000FF"/>
            <w:u w:val="single"/>
            <w:lang w:eastAsia="pt-BR"/>
          </w:rPr>
          <w:t>artigo 16 da Lei nº 14.133, de 2021</w:t>
        </w:r>
      </w:hyperlink>
      <w:r w:rsidRPr="00926DDB">
        <w:rPr>
          <w:rFonts w:ascii="Times New Roman" w:eastAsia="Times New Roman" w:hAnsi="Times New Roman" w:cs="Times New Roman"/>
          <w:color w:val="000000"/>
          <w:lang w:eastAsia="pt-BR"/>
        </w:rPr>
        <w:t>.</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5.5. O fornecedor enquadrado como microempresa, empresa de pequeno porte ou sociedade cooperativa deverá declarar, ainda, em campo próprio do sistema eletrônico, que cumpre os requisitos estabelecidos no </w:t>
      </w:r>
      <w:hyperlink r:id="rId17" w:anchor="art3" w:tgtFrame="_blank" w:history="1">
        <w:r w:rsidRPr="00926DDB">
          <w:rPr>
            <w:rFonts w:ascii="Times New Roman" w:eastAsia="Times New Roman" w:hAnsi="Times New Roman" w:cs="Times New Roman"/>
            <w:color w:val="0000FF"/>
            <w:u w:val="single"/>
            <w:lang w:eastAsia="pt-BR"/>
          </w:rPr>
          <w:t>artigo 3° da Lei Complementar nº 123, de 2006</w:t>
        </w:r>
      </w:hyperlink>
      <w:r w:rsidRPr="00926DDB">
        <w:rPr>
          <w:rFonts w:ascii="Times New Roman" w:eastAsia="Times New Roman" w:hAnsi="Times New Roman" w:cs="Times New Roman"/>
          <w:color w:val="000000"/>
          <w:lang w:eastAsia="pt-BR"/>
        </w:rPr>
        <w:t>, estando apto a usufruir do tratamento favorecido estabelecido em seus </w:t>
      </w:r>
      <w:proofErr w:type="spellStart"/>
      <w:r w:rsidR="00AD39B9" w:rsidRPr="00926DDB">
        <w:fldChar w:fldCharType="begin"/>
      </w:r>
      <w:r w:rsidR="00AD39B9" w:rsidRPr="00926DDB">
        <w:instrText xml:space="preserve"> HYPERLINK "https://www.planalto.gov.br/ccivil_03/leis/lcp/lcp123.htm" \l "art42" </w:instrText>
      </w:r>
      <w:r w:rsidR="00AD39B9" w:rsidRPr="00926DDB">
        <w:fldChar w:fldCharType="separate"/>
      </w:r>
      <w:r w:rsidRPr="00926DDB">
        <w:rPr>
          <w:rFonts w:ascii="Times New Roman" w:eastAsia="Times New Roman" w:hAnsi="Times New Roman" w:cs="Times New Roman"/>
          <w:color w:val="0000FF"/>
          <w:u w:val="single"/>
          <w:lang w:eastAsia="pt-BR"/>
        </w:rPr>
        <w:t>arts</w:t>
      </w:r>
      <w:proofErr w:type="spellEnd"/>
      <w:r w:rsidRPr="00926DDB">
        <w:rPr>
          <w:rFonts w:ascii="Times New Roman" w:eastAsia="Times New Roman" w:hAnsi="Times New Roman" w:cs="Times New Roman"/>
          <w:color w:val="0000FF"/>
          <w:u w:val="single"/>
          <w:lang w:eastAsia="pt-BR"/>
        </w:rPr>
        <w:t>. 42 a 49</w:t>
      </w:r>
      <w:r w:rsidR="00AD39B9" w:rsidRPr="00926DDB">
        <w:rPr>
          <w:rFonts w:ascii="Times New Roman" w:eastAsia="Times New Roman" w:hAnsi="Times New Roman" w:cs="Times New Roman"/>
          <w:color w:val="0000FF"/>
          <w:u w:val="single"/>
          <w:lang w:eastAsia="pt-BR"/>
        </w:rPr>
        <w:fldChar w:fldCharType="end"/>
      </w:r>
      <w:r w:rsidRPr="00926DDB">
        <w:rPr>
          <w:rFonts w:ascii="Times New Roman" w:eastAsia="Times New Roman" w:hAnsi="Times New Roman" w:cs="Times New Roman"/>
          <w:color w:val="000000"/>
          <w:lang w:eastAsia="pt-BR"/>
        </w:rPr>
        <w:t>, observado o disposto nos </w:t>
      </w:r>
      <w:hyperlink r:id="rId18" w:anchor="art4%C2%A71" w:history="1">
        <w:r w:rsidRPr="00926DDB">
          <w:rPr>
            <w:rFonts w:ascii="Times New Roman" w:eastAsia="Times New Roman" w:hAnsi="Times New Roman" w:cs="Times New Roman"/>
            <w:color w:val="0000FF"/>
            <w:u w:val="single"/>
            <w:lang w:eastAsia="pt-BR"/>
          </w:rPr>
          <w:t>§§ 1º ao 3º do art. 4º, da Lei n.º 14.133, de 2021</w:t>
        </w:r>
      </w:hyperlink>
      <w:r w:rsidRPr="00926DDB">
        <w:rPr>
          <w:rFonts w:ascii="Times New Roman" w:eastAsia="Times New Roman" w:hAnsi="Times New Roman" w:cs="Times New Roman"/>
          <w:color w:val="000000"/>
          <w:lang w:eastAsia="pt-BR"/>
        </w:rPr>
        <w:t>.</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5.5.1. </w:t>
      </w:r>
      <w:proofErr w:type="gramStart"/>
      <w:r w:rsidRPr="00926DDB">
        <w:rPr>
          <w:rFonts w:ascii="Times New Roman" w:eastAsia="Times New Roman" w:hAnsi="Times New Roman" w:cs="Times New Roman"/>
          <w:color w:val="000000"/>
          <w:lang w:eastAsia="pt-BR"/>
        </w:rPr>
        <w:t>no</w:t>
      </w:r>
      <w:proofErr w:type="gramEnd"/>
      <w:r w:rsidRPr="00926DDB">
        <w:rPr>
          <w:rFonts w:ascii="Times New Roman" w:eastAsia="Times New Roman" w:hAnsi="Times New Roman" w:cs="Times New Roman"/>
          <w:color w:val="000000"/>
          <w:lang w:eastAsia="pt-BR"/>
        </w:rPr>
        <w:t xml:space="preserve"> item exclusivo para participação de microempresas e empresas de pequeno porte, a assinalação do campo “não” impedirá o prosseguimento no certame, para aquele item;</w:t>
      </w:r>
    </w:p>
    <w:p w:rsidR="00060094" w:rsidRPr="00926DDB"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5.5.2. nos itens em que a participação não for exclusiva para microempresas e empresas de pequeno porte, a assinalação do campo “não” apenas produzirá o efeito de o licitante não ter direito ao tratamento favorecido previsto na </w:t>
      </w:r>
      <w:hyperlink r:id="rId19" w:tgtFrame="_blank" w:history="1">
        <w:r w:rsidRPr="00926DDB">
          <w:rPr>
            <w:rFonts w:ascii="Times New Roman" w:eastAsia="Times New Roman" w:hAnsi="Times New Roman" w:cs="Times New Roman"/>
            <w:color w:val="0000FF"/>
            <w:u w:val="single"/>
            <w:lang w:eastAsia="pt-BR"/>
          </w:rPr>
          <w:t>Lei Complementar nº 123, de 2006</w:t>
        </w:r>
      </w:hyperlink>
      <w:r w:rsidRPr="00926DDB">
        <w:rPr>
          <w:rFonts w:ascii="Times New Roman" w:eastAsia="Times New Roman" w:hAnsi="Times New Roman" w:cs="Times New Roman"/>
          <w:color w:val="000000"/>
          <w:lang w:eastAsia="pt-BR"/>
        </w:rPr>
        <w:t>, mesmo que microempresa, empresa de pequeno porte ou sociedade cooperativa.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5.6. Não poderá se beneficiar do tratamento jurídico diferenciado estabelecido nos </w:t>
      </w:r>
      <w:proofErr w:type="spellStart"/>
      <w:r w:rsidRPr="00926DDB">
        <w:rPr>
          <w:rFonts w:ascii="Times New Roman" w:eastAsia="Times New Roman" w:hAnsi="Times New Roman" w:cs="Times New Roman"/>
          <w:color w:val="000000"/>
          <w:lang w:eastAsia="pt-BR"/>
        </w:rPr>
        <w:t>arts</w:t>
      </w:r>
      <w:proofErr w:type="spellEnd"/>
      <w:r w:rsidRPr="00926DDB">
        <w:rPr>
          <w:rFonts w:ascii="Times New Roman" w:eastAsia="Times New Roman" w:hAnsi="Times New Roman" w:cs="Times New Roman"/>
          <w:color w:val="000000"/>
          <w:lang w:eastAsia="pt-BR"/>
        </w:rPr>
        <w:t>. 42 a 49 da Lei Complementar nº 123, de 2006, a pessoa jurídica: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5.6.1. </w:t>
      </w:r>
      <w:proofErr w:type="gramStart"/>
      <w:r w:rsidRPr="00060094">
        <w:rPr>
          <w:rFonts w:ascii="Times New Roman" w:eastAsia="Times New Roman" w:hAnsi="Times New Roman" w:cs="Times New Roman"/>
          <w:color w:val="000000"/>
          <w:lang w:eastAsia="pt-BR"/>
        </w:rPr>
        <w:t>de</w:t>
      </w:r>
      <w:proofErr w:type="gramEnd"/>
      <w:r w:rsidRPr="00060094">
        <w:rPr>
          <w:rFonts w:ascii="Times New Roman" w:eastAsia="Times New Roman" w:hAnsi="Times New Roman" w:cs="Times New Roman"/>
          <w:color w:val="000000"/>
          <w:lang w:eastAsia="pt-BR"/>
        </w:rPr>
        <w:t xml:space="preserve"> cujo capital participe outra pessoa jurídica;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5.6.2. </w:t>
      </w:r>
      <w:proofErr w:type="gramStart"/>
      <w:r w:rsidRPr="00060094">
        <w:rPr>
          <w:rFonts w:ascii="Times New Roman" w:eastAsia="Times New Roman" w:hAnsi="Times New Roman" w:cs="Times New Roman"/>
          <w:color w:val="000000"/>
          <w:lang w:eastAsia="pt-BR"/>
        </w:rPr>
        <w:t>que</w:t>
      </w:r>
      <w:proofErr w:type="gramEnd"/>
      <w:r w:rsidRPr="00060094">
        <w:rPr>
          <w:rFonts w:ascii="Times New Roman" w:eastAsia="Times New Roman" w:hAnsi="Times New Roman" w:cs="Times New Roman"/>
          <w:color w:val="000000"/>
          <w:lang w:eastAsia="pt-BR"/>
        </w:rPr>
        <w:t xml:space="preserve"> seja filial, sucursal, agência ou representação, no País, de pessoa jurídica com sede no exterior;</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5.6.3. </w:t>
      </w:r>
      <w:proofErr w:type="gramStart"/>
      <w:r w:rsidRPr="00060094">
        <w:rPr>
          <w:rFonts w:ascii="Times New Roman" w:eastAsia="Times New Roman" w:hAnsi="Times New Roman" w:cs="Times New Roman"/>
          <w:color w:val="000000"/>
          <w:lang w:eastAsia="pt-BR"/>
        </w:rPr>
        <w:t>de</w:t>
      </w:r>
      <w:proofErr w:type="gramEnd"/>
      <w:r w:rsidRPr="00060094">
        <w:rPr>
          <w:rFonts w:ascii="Times New Roman" w:eastAsia="Times New Roman" w:hAnsi="Times New Roman" w:cs="Times New Roman"/>
          <w:color w:val="000000"/>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5.6.4. </w:t>
      </w:r>
      <w:proofErr w:type="gramStart"/>
      <w:r w:rsidRPr="00060094">
        <w:rPr>
          <w:rFonts w:ascii="Times New Roman" w:eastAsia="Times New Roman" w:hAnsi="Times New Roman" w:cs="Times New Roman"/>
          <w:color w:val="000000"/>
          <w:lang w:eastAsia="pt-BR"/>
        </w:rPr>
        <w:t>cujo</w:t>
      </w:r>
      <w:proofErr w:type="gramEnd"/>
      <w:r w:rsidRPr="00060094">
        <w:rPr>
          <w:rFonts w:ascii="Times New Roman" w:eastAsia="Times New Roman" w:hAnsi="Times New Roman" w:cs="Times New Roman"/>
          <w:color w:val="000000"/>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 xml:space="preserve">5.6.5. </w:t>
      </w:r>
      <w:proofErr w:type="gramStart"/>
      <w:r w:rsidRPr="00060094">
        <w:rPr>
          <w:rFonts w:ascii="Times New Roman" w:eastAsia="Times New Roman" w:hAnsi="Times New Roman" w:cs="Times New Roman"/>
          <w:color w:val="000000"/>
          <w:lang w:eastAsia="pt-BR"/>
        </w:rPr>
        <w:t>cujo</w:t>
      </w:r>
      <w:proofErr w:type="gramEnd"/>
      <w:r w:rsidRPr="00060094">
        <w:rPr>
          <w:rFonts w:ascii="Times New Roman" w:eastAsia="Times New Roman" w:hAnsi="Times New Roman" w:cs="Times New Roman"/>
          <w:color w:val="000000"/>
          <w:lang w:eastAsia="pt-BR"/>
        </w:rPr>
        <w:t xml:space="preserve"> sócio ou titular seja administrador ou equiparado de outra pessoa jurídica com fins lucrativos, desde que a receita bruta global ultrapasse o limite de que trata o inciso II do art. 3º da referida lei;</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5.6.6. </w:t>
      </w:r>
      <w:proofErr w:type="gramStart"/>
      <w:r w:rsidRPr="00060094">
        <w:rPr>
          <w:rFonts w:ascii="Times New Roman" w:eastAsia="Times New Roman" w:hAnsi="Times New Roman" w:cs="Times New Roman"/>
          <w:color w:val="000000"/>
          <w:lang w:eastAsia="pt-BR"/>
        </w:rPr>
        <w:t>constituída</w:t>
      </w:r>
      <w:proofErr w:type="gramEnd"/>
      <w:r w:rsidRPr="00060094">
        <w:rPr>
          <w:rFonts w:ascii="Times New Roman" w:eastAsia="Times New Roman" w:hAnsi="Times New Roman" w:cs="Times New Roman"/>
          <w:color w:val="000000"/>
          <w:lang w:eastAsia="pt-BR"/>
        </w:rPr>
        <w:t xml:space="preserve"> sob a forma de cooperativas, salvo as de consumo;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5.6.7. </w:t>
      </w:r>
      <w:proofErr w:type="gramStart"/>
      <w:r w:rsidRPr="00060094">
        <w:rPr>
          <w:rFonts w:ascii="Times New Roman" w:eastAsia="Times New Roman" w:hAnsi="Times New Roman" w:cs="Times New Roman"/>
          <w:color w:val="000000"/>
          <w:lang w:eastAsia="pt-BR"/>
        </w:rPr>
        <w:t>que</w:t>
      </w:r>
      <w:proofErr w:type="gramEnd"/>
      <w:r w:rsidRPr="00060094">
        <w:rPr>
          <w:rFonts w:ascii="Times New Roman" w:eastAsia="Times New Roman" w:hAnsi="Times New Roman" w:cs="Times New Roman"/>
          <w:color w:val="000000"/>
          <w:lang w:eastAsia="pt-BR"/>
        </w:rPr>
        <w:t xml:space="preserve"> participe do capital de outra pessoa jurídica;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5.6.8. </w:t>
      </w:r>
      <w:proofErr w:type="gramStart"/>
      <w:r w:rsidRPr="00060094">
        <w:rPr>
          <w:rFonts w:ascii="Times New Roman" w:eastAsia="Times New Roman" w:hAnsi="Times New Roman" w:cs="Times New Roman"/>
          <w:color w:val="000000"/>
          <w:lang w:eastAsia="pt-BR"/>
        </w:rPr>
        <w:t>que</w:t>
      </w:r>
      <w:proofErr w:type="gramEnd"/>
      <w:r w:rsidRPr="00060094">
        <w:rPr>
          <w:rFonts w:ascii="Times New Roman" w:eastAsia="Times New Roman" w:hAnsi="Times New Roman" w:cs="Times New Roman"/>
          <w:color w:val="000000"/>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5.6.9. </w:t>
      </w:r>
      <w:proofErr w:type="gramStart"/>
      <w:r w:rsidRPr="00060094">
        <w:rPr>
          <w:rFonts w:ascii="Times New Roman" w:eastAsia="Times New Roman" w:hAnsi="Times New Roman" w:cs="Times New Roman"/>
          <w:color w:val="000000"/>
          <w:lang w:eastAsia="pt-BR"/>
        </w:rPr>
        <w:t>resultante</w:t>
      </w:r>
      <w:proofErr w:type="gramEnd"/>
      <w:r w:rsidRPr="00060094">
        <w:rPr>
          <w:rFonts w:ascii="Times New Roman" w:eastAsia="Times New Roman" w:hAnsi="Times New Roman" w:cs="Times New Roman"/>
          <w:color w:val="000000"/>
          <w:lang w:eastAsia="pt-BR"/>
        </w:rPr>
        <w:t xml:space="preserve"> ou remanescente de cisão ou qualquer outra forma de desmembramento de pessoa jurídica que tenha ocorrido em um dos 5 (cinco) anos-calendário anteriores;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5.6.10. </w:t>
      </w:r>
      <w:proofErr w:type="gramStart"/>
      <w:r w:rsidRPr="00060094">
        <w:rPr>
          <w:rFonts w:ascii="Times New Roman" w:eastAsia="Times New Roman" w:hAnsi="Times New Roman" w:cs="Times New Roman"/>
          <w:color w:val="000000"/>
          <w:lang w:eastAsia="pt-BR"/>
        </w:rPr>
        <w:t>constituída</w:t>
      </w:r>
      <w:proofErr w:type="gramEnd"/>
      <w:r w:rsidRPr="00060094">
        <w:rPr>
          <w:rFonts w:ascii="Times New Roman" w:eastAsia="Times New Roman" w:hAnsi="Times New Roman" w:cs="Times New Roman"/>
          <w:color w:val="000000"/>
          <w:lang w:eastAsia="pt-BR"/>
        </w:rPr>
        <w:t xml:space="preserve"> sob a forma de sociedade por ações.</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5.6.11. </w:t>
      </w:r>
      <w:proofErr w:type="gramStart"/>
      <w:r w:rsidRPr="00060094">
        <w:rPr>
          <w:rFonts w:ascii="Times New Roman" w:eastAsia="Times New Roman" w:hAnsi="Times New Roman" w:cs="Times New Roman"/>
          <w:color w:val="000000"/>
          <w:lang w:eastAsia="pt-BR"/>
        </w:rPr>
        <w:t>cujos</w:t>
      </w:r>
      <w:proofErr w:type="gramEnd"/>
      <w:r w:rsidRPr="00060094">
        <w:rPr>
          <w:rFonts w:ascii="Times New Roman" w:eastAsia="Times New Roman" w:hAnsi="Times New Roman" w:cs="Times New Roman"/>
          <w:color w:val="000000"/>
          <w:lang w:eastAsia="pt-BR"/>
        </w:rPr>
        <w:t xml:space="preserve"> titulares ou sócios guardem, cumulativamente, com o contratante do serviço, relação de pessoalidade, subordinação e habitualidade.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5.7. A falsidade da declaração de que trata os itens 5.3. </w:t>
      </w:r>
      <w:proofErr w:type="gramStart"/>
      <w:r w:rsidRPr="00060094">
        <w:rPr>
          <w:rFonts w:ascii="Times New Roman" w:eastAsia="Times New Roman" w:hAnsi="Times New Roman" w:cs="Times New Roman"/>
          <w:color w:val="000000"/>
          <w:lang w:eastAsia="pt-BR"/>
        </w:rPr>
        <w:t>ou</w:t>
      </w:r>
      <w:proofErr w:type="gramEnd"/>
      <w:r w:rsidRPr="00060094">
        <w:rPr>
          <w:rFonts w:ascii="Times New Roman" w:eastAsia="Times New Roman" w:hAnsi="Times New Roman" w:cs="Times New Roman"/>
          <w:color w:val="000000"/>
          <w:lang w:eastAsia="pt-BR"/>
        </w:rPr>
        <w:t> 5.5. sujeitará o licitante às sanções previstas na </w:t>
      </w:r>
      <w:hyperlink r:id="rId20" w:tgtFrame="_blank" w:history="1">
        <w:r w:rsidRPr="00060094">
          <w:rPr>
            <w:rFonts w:ascii="Times New Roman" w:eastAsia="Times New Roman" w:hAnsi="Times New Roman" w:cs="Times New Roman"/>
            <w:color w:val="0000FF"/>
            <w:u w:val="single"/>
            <w:lang w:eastAsia="pt-BR"/>
          </w:rPr>
          <w:t>Lei nº 14.133, de 2021</w:t>
        </w:r>
      </w:hyperlink>
      <w:r w:rsidRPr="00060094">
        <w:rPr>
          <w:rFonts w:ascii="Times New Roman" w:eastAsia="Times New Roman" w:hAnsi="Times New Roman" w:cs="Times New Roman"/>
          <w:color w:val="000000"/>
          <w:lang w:eastAsia="pt-BR"/>
        </w:rPr>
        <w:t>, e neste Edital.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5.9. Não haverá ordem de classificação na etapa de apresentação da proposta e dos documentos de habilitação pelo licitante, o que ocorrerá somente após os procedimentos de abertura da sessão pública e da fase de envio de lances.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5.10. Serão disponibilizados para acesso público os documentos que compõem a proposta dos licitantes convocados para apresentação de propostas, após a fase de envio de lances.</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5.11. Desde que disponibilizada a funcionalidade no sistema, o licitante poderá parametrizar o seu valor final mínimo ou o seu percentual de desconto máximo quando do cadastramento da proposta e obedecerá às seguintes regras:</w:t>
      </w:r>
    </w:p>
    <w:p w:rsidR="0047214C"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5.11.1. </w:t>
      </w:r>
      <w:proofErr w:type="gramStart"/>
      <w:r w:rsidRPr="00060094">
        <w:rPr>
          <w:rFonts w:ascii="Times New Roman" w:eastAsia="Times New Roman" w:hAnsi="Times New Roman" w:cs="Times New Roman"/>
          <w:color w:val="000000"/>
          <w:lang w:eastAsia="pt-BR"/>
        </w:rPr>
        <w:t>a</w:t>
      </w:r>
      <w:proofErr w:type="gramEnd"/>
      <w:r w:rsidRPr="00060094">
        <w:rPr>
          <w:rFonts w:ascii="Times New Roman" w:eastAsia="Times New Roman" w:hAnsi="Times New Roman" w:cs="Times New Roman"/>
          <w:color w:val="000000"/>
          <w:lang w:eastAsia="pt-BR"/>
        </w:rPr>
        <w:t xml:space="preserve"> aplicação do intervalo mínimo de diferença de valores ou de percentuais entre os lances, que incidirá tanto em relação aos lances intermediários quanto em relação ao lance que cobrir a melhor oferta; e</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5.11.2. </w:t>
      </w:r>
      <w:proofErr w:type="gramStart"/>
      <w:r w:rsidRPr="00060094">
        <w:rPr>
          <w:rFonts w:ascii="Times New Roman" w:eastAsia="Times New Roman" w:hAnsi="Times New Roman" w:cs="Times New Roman"/>
          <w:color w:val="000000"/>
          <w:lang w:eastAsia="pt-BR"/>
        </w:rPr>
        <w:t>os</w:t>
      </w:r>
      <w:proofErr w:type="gramEnd"/>
      <w:r w:rsidRPr="00060094">
        <w:rPr>
          <w:rFonts w:ascii="Times New Roman" w:eastAsia="Times New Roman" w:hAnsi="Times New Roman" w:cs="Times New Roman"/>
          <w:color w:val="000000"/>
          <w:lang w:eastAsia="pt-BR"/>
        </w:rPr>
        <w:t xml:space="preserve"> lances serão de envio automático pelo sistema, respeitado o valor final mínimo, caso estabelecido, e o intervalo de que trata o subitem acima.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5.12. O valor final mínimo parametrizado no sistema poderá ser alterado pelo fornecedor durante a fase de disputa, sendo vedado valor superior a lance já registrado pelo fornecedor no sistema.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5.13. O valor final mínimo ou o percentual de desconto final máximo parametrizado na forma do item 5.11. </w:t>
      </w:r>
      <w:proofErr w:type="gramStart"/>
      <w:r w:rsidRPr="00060094">
        <w:rPr>
          <w:rFonts w:ascii="Times New Roman" w:eastAsia="Times New Roman" w:hAnsi="Times New Roman" w:cs="Times New Roman"/>
          <w:color w:val="000000"/>
          <w:lang w:eastAsia="pt-BR"/>
        </w:rPr>
        <w:t>possuirá</w:t>
      </w:r>
      <w:proofErr w:type="gramEnd"/>
      <w:r w:rsidRPr="00060094">
        <w:rPr>
          <w:rFonts w:ascii="Times New Roman" w:eastAsia="Times New Roman" w:hAnsi="Times New Roman" w:cs="Times New Roman"/>
          <w:color w:val="000000"/>
          <w:lang w:eastAsia="pt-BR"/>
        </w:rPr>
        <w:t xml:space="preserve"> caráter sigiloso para os demais fornecedores e para o órgão ou entidade promotora da licitação, podendo ser disponibilizado estrita e permanentemente aos órgãos de controle externo e interno.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5.14.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5.15. O licitante deverá comunicar imediatamente ao provedor do sistema qualquer acontecimento que possa comprometer o sigilo ou a segurança, para imediato bloqueio de acesso.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6. DO PREENCHIMENTO DA PROPOSTA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6.1. O licitante deverá enviar sua proposta mediante o preenchimento, no sistema eletrônico, dos seguintes campos:</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6.1.1. Valor expresso em Reais (R$).</w:t>
      </w:r>
    </w:p>
    <w:tbl>
      <w:tblPr>
        <w:tblW w:w="8504" w:type="dxa"/>
        <w:tblCellMar>
          <w:top w:w="15" w:type="dxa"/>
          <w:left w:w="15" w:type="dxa"/>
          <w:bottom w:w="15" w:type="dxa"/>
          <w:right w:w="15" w:type="dxa"/>
        </w:tblCellMar>
        <w:tblLook w:val="04A0" w:firstRow="1" w:lastRow="0" w:firstColumn="1" w:lastColumn="0" w:noHBand="0" w:noVBand="1"/>
      </w:tblPr>
      <w:tblGrid>
        <w:gridCol w:w="627"/>
        <w:gridCol w:w="3627"/>
        <w:gridCol w:w="1769"/>
        <w:gridCol w:w="1034"/>
        <w:gridCol w:w="1447"/>
      </w:tblGrid>
      <w:tr w:rsidR="00060094" w:rsidRPr="00060094" w:rsidTr="00060094">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proofErr w:type="spellStart"/>
            <w:r w:rsidRPr="00060094">
              <w:rPr>
                <w:rFonts w:ascii="Times New Roman" w:eastAsia="Times New Roman" w:hAnsi="Times New Roman" w:cs="Times New Roman"/>
                <w:b/>
                <w:bCs/>
                <w:lang w:eastAsia="pt-BR"/>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Periodicidade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Marca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Fabricante</w:t>
            </w:r>
          </w:p>
        </w:tc>
      </w:tr>
      <w:tr w:rsidR="00060094" w:rsidRPr="00060094" w:rsidTr="00060094">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Tabela do Termo de Referência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Unitário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Indicar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Indicar</w:t>
            </w:r>
          </w:p>
        </w:tc>
      </w:tr>
    </w:tbl>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6.2. Todas as especificações do objeto contidas na proposta vinculam o licitante.</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6.2.1. O licitante não poderá oferecer proposta em quantitativo inferior ao máximo previsto para contratação.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6.3. Nos valores propostos estarão inclusos todos os custos operacionais, encargos previdenciários, trabalhistas, tributários, comerciais e quaisquer outros que incidam direta ou indiretamente na execução do objeto.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6.4. Os preços ofertados, tanto na proposta inicial, quanto na etapa de lances, serão de exclusiva responsabilidade do licitante, não lhe assistindo o direito de pleitear qualquer alteração, sob alegação de erro, omissão ou qualquer outro pretexto.</w:t>
      </w:r>
    </w:p>
    <w:p w:rsidR="0047214C" w:rsidRDefault="00060094" w:rsidP="0047214C">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6.5. Se o regime tributário da empresa implicar o recolhimento de tributos em percentuais variáveis, a cotação adequada será a que corresponde à média dos efetivos recolhimentos da empresa nos últimos doze meses.</w:t>
      </w:r>
    </w:p>
    <w:p w:rsidR="00060094" w:rsidRPr="00060094" w:rsidRDefault="00060094" w:rsidP="0047214C">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6.6. Independentemente do percentual de tributo inserido na planilha, no pagamento serão retidos na fonte os percentuais estabelecidos na legislação vigente.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6.7. Na presente licitação, a Microempresa e a Empresa de Pequeno Porte poderão se beneficiar do regime de tributação pelo Simples Nacional.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6.9. O prazo de validade da proposta não será inferior </w:t>
      </w:r>
      <w:r w:rsidRPr="00926DDB">
        <w:rPr>
          <w:rFonts w:ascii="Times New Roman" w:eastAsia="Times New Roman" w:hAnsi="Times New Roman" w:cs="Times New Roman"/>
          <w:color w:val="000000"/>
          <w:lang w:eastAsia="pt-BR"/>
        </w:rPr>
        <w:t>a 60 (sessenta) dias, a contar da data de sua apresentação.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lastRenderedPageBreak/>
        <w:t>6.10. Os licitantes devem respeitar os preços máximos estabelecidos nas normas de regência de contratações públicas federais, quando participarem de licitações públicas;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6.11. Os licitantes devem respeitar os preços máximos previstos no Termo de Referência/Projeto Básico;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6.12.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1" w:tgtFrame="_blank" w:history="1">
        <w:r w:rsidRPr="00060094">
          <w:rPr>
            <w:rFonts w:ascii="Times New Roman" w:eastAsia="Times New Roman" w:hAnsi="Times New Roman" w:cs="Times New Roman"/>
            <w:color w:val="0000FF"/>
            <w:u w:val="single"/>
            <w:lang w:eastAsia="pt-BR"/>
          </w:rPr>
          <w:t>art. 71, inciso IX, da Constituição</w:t>
        </w:r>
      </w:hyperlink>
      <w:r w:rsidRPr="00060094">
        <w:rPr>
          <w:rFonts w:ascii="Times New Roman" w:eastAsia="Times New Roman" w:hAnsi="Times New Roman" w:cs="Times New Roman"/>
          <w:color w:val="000000"/>
          <w:lang w:eastAsia="pt-BR"/>
        </w:rPr>
        <w:t xml:space="preserve">; ou condenação dos agentes públicos responsáveis e da empresa contratada ao pagamento dos prejuízos ao erário, caso verificada a ocorrência de superfaturamento por </w:t>
      </w:r>
      <w:proofErr w:type="spellStart"/>
      <w:r w:rsidRPr="00060094">
        <w:rPr>
          <w:rFonts w:ascii="Times New Roman" w:eastAsia="Times New Roman" w:hAnsi="Times New Roman" w:cs="Times New Roman"/>
          <w:color w:val="000000"/>
          <w:lang w:eastAsia="pt-BR"/>
        </w:rPr>
        <w:t>sobrepreço</w:t>
      </w:r>
      <w:proofErr w:type="spellEnd"/>
      <w:r w:rsidRPr="00060094">
        <w:rPr>
          <w:rFonts w:ascii="Times New Roman" w:eastAsia="Times New Roman" w:hAnsi="Times New Roman" w:cs="Times New Roman"/>
          <w:color w:val="000000"/>
          <w:lang w:eastAsia="pt-BR"/>
        </w:rPr>
        <w:t xml:space="preserve"> na execução do contrato.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7. DA ABERTURA DA SESSÃO, CLASSIFICAÇÃO DAS PROPOSTAS E FORMULAÇÃO DE LANCES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 A abertura da presente licitação dar-se-á automaticamente em sessão pública, por meio de sistema eletrônico, na data, horário e local indicados neste Edital.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 Os licitantes poderão retirar ou substituir a proposta ou os documentos de habilitação, quando for o caso, anteriormente inseridos no sistema, até a abertura da sessão pública.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7.3. O sistema disponibilizará campo próprio para troca de mensagens entre o Pregoeiro e os licitantes.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7.4. Iniciada a etapa competitiva, os licitantes deverão encaminhar lances exclusivamente por meio de sistema eletrônico, sendo imediatamente informados do seu recebimento e do valor consignado no registro.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7.5. O lance deverá ser ofertado pelo valor unitário do item</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7.6. Os licitantes poderão oferecer lances sucessivos, observando o horário fixado para abertura da sessão e as regras estabelecidas no Edital.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7.7. O licitante somente poderá oferecer lance de </w:t>
      </w:r>
      <w:r w:rsidRPr="00926DDB">
        <w:rPr>
          <w:rFonts w:ascii="Times New Roman" w:eastAsia="Times New Roman" w:hAnsi="Times New Roman" w:cs="Times New Roman"/>
          <w:color w:val="000000"/>
          <w:lang w:eastAsia="pt-BR"/>
        </w:rPr>
        <w:t>valor inferior ao último</w:t>
      </w:r>
      <w:r w:rsidRPr="00060094">
        <w:rPr>
          <w:rFonts w:ascii="Times New Roman" w:eastAsia="Times New Roman" w:hAnsi="Times New Roman" w:cs="Times New Roman"/>
          <w:color w:val="000000"/>
          <w:lang w:eastAsia="pt-BR"/>
        </w:rPr>
        <w:t xml:space="preserve"> por ele ofertado e registrado pelo sistema.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7.8. O intervalo mínimo de diferença de </w:t>
      </w:r>
      <w:r w:rsidRPr="00926DDB">
        <w:rPr>
          <w:rFonts w:ascii="Times New Roman" w:eastAsia="Times New Roman" w:hAnsi="Times New Roman" w:cs="Times New Roman"/>
          <w:color w:val="000000"/>
          <w:lang w:eastAsia="pt-BR"/>
        </w:rPr>
        <w:t>valor entre</w:t>
      </w:r>
      <w:r w:rsidRPr="00060094">
        <w:rPr>
          <w:rFonts w:ascii="Times New Roman" w:eastAsia="Times New Roman" w:hAnsi="Times New Roman" w:cs="Times New Roman"/>
          <w:color w:val="000000"/>
          <w:lang w:eastAsia="pt-BR"/>
        </w:rPr>
        <w:t xml:space="preserve"> os lances, que incidirá tanto em relação aos lances intermediários quanto em relação à proposta que cobrir a melhor oferta deverá ser de</w:t>
      </w:r>
    </w:p>
    <w:tbl>
      <w:tblPr>
        <w:tblW w:w="8504" w:type="dxa"/>
        <w:tblCellMar>
          <w:top w:w="15" w:type="dxa"/>
          <w:left w:w="15" w:type="dxa"/>
          <w:bottom w:w="15" w:type="dxa"/>
          <w:right w:w="15" w:type="dxa"/>
        </w:tblCellMar>
        <w:tblLook w:val="04A0" w:firstRow="1" w:lastRow="0" w:firstColumn="1" w:lastColumn="0" w:noHBand="0" w:noVBand="1"/>
      </w:tblPr>
      <w:tblGrid>
        <w:gridCol w:w="717"/>
        <w:gridCol w:w="4148"/>
        <w:gridCol w:w="3639"/>
      </w:tblGrid>
      <w:tr w:rsidR="00060094" w:rsidRPr="00060094" w:rsidTr="00060094">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proofErr w:type="spellStart"/>
            <w:r w:rsidRPr="00060094">
              <w:rPr>
                <w:rFonts w:ascii="Times New Roman" w:eastAsia="Times New Roman" w:hAnsi="Times New Roman" w:cs="Times New Roman"/>
                <w:b/>
                <w:bCs/>
                <w:lang w:eastAsia="pt-BR"/>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rsidR="00060094" w:rsidRPr="00060094" w:rsidRDefault="00060094" w:rsidP="00060094">
            <w:pPr>
              <w:spacing w:after="0" w:line="240" w:lineRule="auto"/>
              <w:jc w:val="center"/>
              <w:rPr>
                <w:rFonts w:ascii="Times New Roman" w:eastAsia="Times New Roman" w:hAnsi="Times New Roman" w:cs="Times New Roman"/>
                <w:b/>
                <w:bCs/>
                <w:lang w:eastAsia="pt-BR"/>
              </w:rPr>
            </w:pPr>
            <w:r w:rsidRPr="00060094">
              <w:rPr>
                <w:rFonts w:ascii="Times New Roman" w:eastAsia="Times New Roman" w:hAnsi="Times New Roman" w:cs="Times New Roman"/>
                <w:b/>
                <w:bCs/>
                <w:lang w:eastAsia="pt-BR"/>
              </w:rPr>
              <w:t>Intervalo Mínimo (em R$)</w:t>
            </w:r>
          </w:p>
        </w:tc>
      </w:tr>
      <w:tr w:rsidR="00060094" w:rsidRPr="00060094" w:rsidTr="00060094">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060094">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Tabela do Termo de Referência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rsidR="00060094" w:rsidRPr="00060094" w:rsidRDefault="00060094" w:rsidP="00926DDB">
            <w:pPr>
              <w:spacing w:after="0" w:line="240" w:lineRule="auto"/>
              <w:rPr>
                <w:rFonts w:ascii="Times New Roman" w:eastAsia="Times New Roman" w:hAnsi="Times New Roman" w:cs="Times New Roman"/>
                <w:lang w:eastAsia="pt-BR"/>
              </w:rPr>
            </w:pPr>
            <w:r w:rsidRPr="00060094">
              <w:rPr>
                <w:rFonts w:ascii="Times New Roman" w:eastAsia="Times New Roman" w:hAnsi="Times New Roman" w:cs="Times New Roman"/>
                <w:lang w:eastAsia="pt-BR"/>
              </w:rPr>
              <w:t>R$ 0,0</w:t>
            </w:r>
            <w:r w:rsidR="00926DDB">
              <w:rPr>
                <w:rFonts w:ascii="Times New Roman" w:eastAsia="Times New Roman" w:hAnsi="Times New Roman" w:cs="Times New Roman"/>
                <w:lang w:eastAsia="pt-BR"/>
              </w:rPr>
              <w:t>1</w:t>
            </w:r>
          </w:p>
        </w:tc>
      </w:tr>
    </w:tbl>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7.9. O licitante poderá, uma única vez, excluir seu último lance ofertado, no intervalo de quinze segundos após o registro no sistema, na hipótese de lance inconsistente ou inexequível.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7.10. O procedimento seguirá de acordo com o modo de disputa aberto e fechado.</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7.11. No modo de disputa “aberto e fechado”, os licitantes apresentarão lances públicos e sucessivos, com lance final e fechado.</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7.11.1. A etapa de lances da sessão pública terá duração inicial de quinze minutos. Após esse prazo, o sistema encaminhará aviso de fechamento iminente dos lances, após o que </w:t>
      </w:r>
      <w:r w:rsidRPr="00926DDB">
        <w:rPr>
          <w:rFonts w:ascii="Times New Roman" w:eastAsia="Times New Roman" w:hAnsi="Times New Roman" w:cs="Times New Roman"/>
          <w:color w:val="000000"/>
          <w:lang w:eastAsia="pt-BR"/>
        </w:rPr>
        <w:lastRenderedPageBreak/>
        <w:t>transcorrerá o período de até dez minutos, aleatoriamente determinado, findo o qual será automaticamente encerrada a recepção de lances.</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7.11.2. Encerrado o prazo previsto no subitem anterior, o sistema abrirá oportunidade para que o autor da oferta de valor mais baixo e os das ofertas com preços até 10% (dez por cento) </w:t>
      </w:r>
      <w:proofErr w:type="spellStart"/>
      <w:r w:rsidRPr="00926DDB">
        <w:rPr>
          <w:rFonts w:ascii="Times New Roman" w:eastAsia="Times New Roman" w:hAnsi="Times New Roman" w:cs="Times New Roman"/>
          <w:color w:val="000000"/>
          <w:lang w:eastAsia="pt-BR"/>
        </w:rPr>
        <w:t>superiores</w:t>
      </w:r>
      <w:proofErr w:type="spellEnd"/>
      <w:r w:rsidRPr="00926DDB">
        <w:rPr>
          <w:rFonts w:ascii="Times New Roman" w:eastAsia="Times New Roman" w:hAnsi="Times New Roman" w:cs="Times New Roman"/>
          <w:color w:val="000000"/>
          <w:lang w:eastAsia="pt-BR"/>
        </w:rPr>
        <w:t xml:space="preserve"> àquela possam ofertar um lance final e fechado em até cinco minutos, o qual será sigiloso até o encerramento deste prazo.</w:t>
      </w:r>
    </w:p>
    <w:p w:rsidR="0047214C" w:rsidRPr="00926DDB"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7.11.3. No procedimento de que trata o subitem supra, o licitante poderá optar por manter o seu último lance da etapa aberta, ou por ofertar melhor lance.</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7.12. Após o término dos prazos estabelecidos nos subitens anteriores, o sistema ordenará e divulgará os lances segundo a ordem crescente de valores.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7.13. Não serão aceitos dois ou mais lances de mesmo valor, prevalecendo aquele que for recebido e registrado em primeiro lugar.</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7.14. Durante o transcurso da sessão pública, os licitantes serão informados, em tempo real, do valor do menor lance registrado, vedada a identificação do licitante.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7.15. No caso de desconexão com o Pregoeiro, no decorrer da etapa competitiva do Pregão Eletrônico, o sistema eletrônico poderá permanecer acessível aos licitantes para a recepção dos lances.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7.17. Caso o licitante não apresente lances, concorrerá com o valor de sua proposta.</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2" w:anchor="art4" w:tgtFrame="_blank" w:history="1">
        <w:r w:rsidRPr="00926DDB">
          <w:rPr>
            <w:rFonts w:ascii="Times New Roman" w:eastAsia="Times New Roman" w:hAnsi="Times New Roman" w:cs="Times New Roman"/>
            <w:color w:val="0000FF"/>
            <w:u w:val="single"/>
            <w:lang w:eastAsia="pt-BR"/>
          </w:rPr>
          <w:t>§§1º e 2º do art. 4º da Lei nº 14.133, de 2021</w:t>
        </w:r>
      </w:hyperlink>
      <w:r w:rsidRPr="00926DDB">
        <w:rPr>
          <w:rFonts w:ascii="Times New Roman" w:eastAsia="Times New Roman" w:hAnsi="Times New Roman" w:cs="Times New Roman"/>
          <w:color w:val="000000"/>
          <w:lang w:eastAsia="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26DDB">
        <w:rPr>
          <w:rFonts w:ascii="Times New Roman" w:eastAsia="Times New Roman" w:hAnsi="Times New Roman" w:cs="Times New Roman"/>
          <w:color w:val="000000"/>
          <w:lang w:eastAsia="pt-BR"/>
        </w:rPr>
        <w:fldChar w:fldCharType="begin"/>
      </w:r>
      <w:r w:rsidRPr="00926DDB">
        <w:rPr>
          <w:rFonts w:ascii="Times New Roman" w:eastAsia="Times New Roman" w:hAnsi="Times New Roman" w:cs="Times New Roman"/>
          <w:color w:val="000000"/>
          <w:lang w:eastAsia="pt-BR"/>
        </w:rPr>
        <w:instrText xml:space="preserve"> HYPERLINK "https://www.planalto.gov.br/ccivil_03/leis/lcp/lcp123.htm" \l "art44" \t "_blank" </w:instrText>
      </w:r>
      <w:r w:rsidRPr="00926DDB">
        <w:rPr>
          <w:rFonts w:ascii="Times New Roman" w:eastAsia="Times New Roman" w:hAnsi="Times New Roman" w:cs="Times New Roman"/>
          <w:color w:val="000000"/>
          <w:lang w:eastAsia="pt-BR"/>
        </w:rPr>
        <w:fldChar w:fldCharType="separate"/>
      </w:r>
      <w:r w:rsidRPr="00926DDB">
        <w:rPr>
          <w:rFonts w:ascii="Times New Roman" w:eastAsia="Times New Roman" w:hAnsi="Times New Roman" w:cs="Times New Roman"/>
          <w:color w:val="0000FF"/>
          <w:u w:val="single"/>
          <w:lang w:eastAsia="pt-BR"/>
        </w:rPr>
        <w:t>arts</w:t>
      </w:r>
      <w:proofErr w:type="spellEnd"/>
      <w:r w:rsidRPr="00926DDB">
        <w:rPr>
          <w:rFonts w:ascii="Times New Roman" w:eastAsia="Times New Roman" w:hAnsi="Times New Roman" w:cs="Times New Roman"/>
          <w:color w:val="0000FF"/>
          <w:u w:val="single"/>
          <w:lang w:eastAsia="pt-BR"/>
        </w:rPr>
        <w:t>. 44 e 45 da Lei Complementar nº 123, de 2006</w:t>
      </w:r>
      <w:r w:rsidRPr="00926DDB">
        <w:rPr>
          <w:rFonts w:ascii="Times New Roman" w:eastAsia="Times New Roman" w:hAnsi="Times New Roman" w:cs="Times New Roman"/>
          <w:color w:val="000000"/>
          <w:lang w:eastAsia="pt-BR"/>
        </w:rPr>
        <w:fldChar w:fldCharType="end"/>
      </w:r>
      <w:r w:rsidRPr="00926DDB">
        <w:rPr>
          <w:rFonts w:ascii="Times New Roman" w:eastAsia="Times New Roman" w:hAnsi="Times New Roman" w:cs="Times New Roman"/>
          <w:color w:val="000000"/>
          <w:lang w:eastAsia="pt-BR"/>
        </w:rPr>
        <w:t>, regulamentada pelo </w:t>
      </w:r>
      <w:hyperlink r:id="rId23" w:tgtFrame="_blank" w:history="1">
        <w:r w:rsidRPr="00926DDB">
          <w:rPr>
            <w:rFonts w:ascii="Times New Roman" w:eastAsia="Times New Roman" w:hAnsi="Times New Roman" w:cs="Times New Roman"/>
            <w:color w:val="0000FF"/>
            <w:u w:val="single"/>
            <w:lang w:eastAsia="pt-BR"/>
          </w:rPr>
          <w:t>Decreto nº 8.538, de 2015</w:t>
        </w:r>
      </w:hyperlink>
      <w:r w:rsidRPr="00926DDB">
        <w:rPr>
          <w:rFonts w:ascii="Times New Roman" w:eastAsia="Times New Roman" w:hAnsi="Times New Roman" w:cs="Times New Roman"/>
          <w:color w:val="000000"/>
          <w:lang w:eastAsia="pt-BR"/>
        </w:rPr>
        <w:t>.</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7.18.1. Nessas condições, as propostas de microempresas e empresas de pequeno porte que se encontrarem na faixa de até 5% (cinco por cento) serão consideradas empatadas com a primeira colocada.</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7.18.2.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7.18.3. Caso a microempresa ou a empresa de pequeno porte melhor classificada desista ou não se manifeste no prazo estabelecido, serão convocadas as demais licitantes microempresa e </w:t>
      </w:r>
      <w:r w:rsidRPr="00926DDB">
        <w:rPr>
          <w:rFonts w:ascii="Times New Roman" w:eastAsia="Times New Roman" w:hAnsi="Times New Roman" w:cs="Times New Roman"/>
          <w:color w:val="000000"/>
          <w:lang w:eastAsia="pt-BR"/>
        </w:rPr>
        <w:lastRenderedPageBreak/>
        <w:t>empresa de pequeno porte que se encontrem naquele intervalo de 5% (cinco por cento), na ordem de classificação, para o exercício do mesmo direito, no prazo estabelecido no subitem anterior.</w:t>
      </w:r>
    </w:p>
    <w:p w:rsidR="0047214C" w:rsidRPr="00926DDB"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7.18.5.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7.19. Só poderá haver empate entre propostas iguais (não seguidas de lances), ou entre lances finais da fase fechada.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7.20. Havendo eventual empate entre propostas ou lances, o critério de desempate será aquele previsto no </w:t>
      </w:r>
      <w:hyperlink r:id="rId24" w:anchor="art60" w:tgtFrame="_blank" w:history="1">
        <w:r w:rsidRPr="00060094">
          <w:rPr>
            <w:rFonts w:ascii="Times New Roman" w:eastAsia="Times New Roman" w:hAnsi="Times New Roman" w:cs="Times New Roman"/>
            <w:color w:val="0000FF"/>
            <w:u w:val="single"/>
            <w:lang w:eastAsia="pt-BR"/>
          </w:rPr>
          <w:t>art. 60 da Lei nº 14.133, de 2021</w:t>
        </w:r>
      </w:hyperlink>
      <w:r w:rsidRPr="00060094">
        <w:rPr>
          <w:rFonts w:ascii="Times New Roman" w:eastAsia="Times New Roman" w:hAnsi="Times New Roman" w:cs="Times New Roman"/>
          <w:color w:val="000000"/>
          <w:lang w:eastAsia="pt-BR"/>
        </w:rPr>
        <w:t>, nesta ordem:</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7.20.1. </w:t>
      </w:r>
      <w:proofErr w:type="gramStart"/>
      <w:r w:rsidRPr="00060094">
        <w:rPr>
          <w:rFonts w:ascii="Times New Roman" w:eastAsia="Times New Roman" w:hAnsi="Times New Roman" w:cs="Times New Roman"/>
          <w:color w:val="000000"/>
          <w:lang w:eastAsia="pt-BR"/>
        </w:rPr>
        <w:t>disputa</w:t>
      </w:r>
      <w:proofErr w:type="gramEnd"/>
      <w:r w:rsidRPr="00060094">
        <w:rPr>
          <w:rFonts w:ascii="Times New Roman" w:eastAsia="Times New Roman" w:hAnsi="Times New Roman" w:cs="Times New Roman"/>
          <w:color w:val="000000"/>
          <w:lang w:eastAsia="pt-BR"/>
        </w:rPr>
        <w:t xml:space="preserve"> final, hipótese em que os licitantes empatados poderão apresentar nova proposta em ato contínuo à classificação;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7.20.2. </w:t>
      </w:r>
      <w:proofErr w:type="gramStart"/>
      <w:r w:rsidRPr="00060094">
        <w:rPr>
          <w:rFonts w:ascii="Times New Roman" w:eastAsia="Times New Roman" w:hAnsi="Times New Roman" w:cs="Times New Roman"/>
          <w:color w:val="000000"/>
          <w:lang w:eastAsia="pt-BR"/>
        </w:rPr>
        <w:t>avaliação</w:t>
      </w:r>
      <w:proofErr w:type="gramEnd"/>
      <w:r w:rsidRPr="00060094">
        <w:rPr>
          <w:rFonts w:ascii="Times New Roman" w:eastAsia="Times New Roman" w:hAnsi="Times New Roman" w:cs="Times New Roman"/>
          <w:color w:val="000000"/>
          <w:lang w:eastAsia="pt-BR"/>
        </w:rPr>
        <w:t xml:space="preserve"> do desempenho contratual prévio dos licitantes, para a qual deverão preferencialmente ser utilizados registros cadastrais para efeito de atesto de cumprimento de obrigações previstos nesta Lei;</w:t>
      </w:r>
    </w:p>
    <w:p w:rsidR="0047214C"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7.20.3. </w:t>
      </w:r>
      <w:proofErr w:type="gramStart"/>
      <w:r w:rsidRPr="00060094">
        <w:rPr>
          <w:rFonts w:ascii="Times New Roman" w:eastAsia="Times New Roman" w:hAnsi="Times New Roman" w:cs="Times New Roman"/>
          <w:color w:val="000000"/>
          <w:lang w:eastAsia="pt-BR"/>
        </w:rPr>
        <w:t>desenvolvimento</w:t>
      </w:r>
      <w:proofErr w:type="gramEnd"/>
      <w:r w:rsidRPr="00060094">
        <w:rPr>
          <w:rFonts w:ascii="Times New Roman" w:eastAsia="Times New Roman" w:hAnsi="Times New Roman" w:cs="Times New Roman"/>
          <w:color w:val="000000"/>
          <w:lang w:eastAsia="pt-BR"/>
        </w:rPr>
        <w:t xml:space="preserve"> pelo licitante de ações de equidade entre homens e mulheres no ambiente de trabalho, conforme regulamento;</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7.20.4. </w:t>
      </w:r>
      <w:proofErr w:type="gramStart"/>
      <w:r w:rsidRPr="00060094">
        <w:rPr>
          <w:rFonts w:ascii="Times New Roman" w:eastAsia="Times New Roman" w:hAnsi="Times New Roman" w:cs="Times New Roman"/>
          <w:color w:val="000000"/>
          <w:lang w:eastAsia="pt-BR"/>
        </w:rPr>
        <w:t>desenvolvimento</w:t>
      </w:r>
      <w:proofErr w:type="gramEnd"/>
      <w:r w:rsidRPr="00060094">
        <w:rPr>
          <w:rFonts w:ascii="Times New Roman" w:eastAsia="Times New Roman" w:hAnsi="Times New Roman" w:cs="Times New Roman"/>
          <w:color w:val="000000"/>
          <w:lang w:eastAsia="pt-BR"/>
        </w:rPr>
        <w:t xml:space="preserve"> pelo licitante de programa de integridade, conforme orientações dos órgãos de controle.</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7.21. Persistindo o empate, será assegurada preferência, sucessivamente, aos bens e serviços produzidos ou prestados por:</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7.21.1. </w:t>
      </w:r>
      <w:proofErr w:type="gramStart"/>
      <w:r w:rsidRPr="00060094">
        <w:rPr>
          <w:rFonts w:ascii="Times New Roman" w:eastAsia="Times New Roman" w:hAnsi="Times New Roman" w:cs="Times New Roman"/>
          <w:color w:val="000000"/>
          <w:lang w:eastAsia="pt-BR"/>
        </w:rPr>
        <w:t>empresas</w:t>
      </w:r>
      <w:proofErr w:type="gramEnd"/>
      <w:r w:rsidRPr="00060094">
        <w:rPr>
          <w:rFonts w:ascii="Times New Roman" w:eastAsia="Times New Roman" w:hAnsi="Times New Roman" w:cs="Times New Roman"/>
          <w:color w:val="000000"/>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7.21.2. </w:t>
      </w:r>
      <w:proofErr w:type="gramStart"/>
      <w:r w:rsidRPr="00060094">
        <w:rPr>
          <w:rFonts w:ascii="Times New Roman" w:eastAsia="Times New Roman" w:hAnsi="Times New Roman" w:cs="Times New Roman"/>
          <w:color w:val="000000"/>
          <w:lang w:eastAsia="pt-BR"/>
        </w:rPr>
        <w:t>empresas</w:t>
      </w:r>
      <w:proofErr w:type="gramEnd"/>
      <w:r w:rsidRPr="00060094">
        <w:rPr>
          <w:rFonts w:ascii="Times New Roman" w:eastAsia="Times New Roman" w:hAnsi="Times New Roman" w:cs="Times New Roman"/>
          <w:color w:val="000000"/>
          <w:lang w:eastAsia="pt-BR"/>
        </w:rPr>
        <w:t xml:space="preserve"> brasileiras;</w:t>
      </w:r>
    </w:p>
    <w:p w:rsidR="0047214C"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7.21.3. </w:t>
      </w:r>
      <w:proofErr w:type="gramStart"/>
      <w:r w:rsidRPr="00060094">
        <w:rPr>
          <w:rFonts w:ascii="Times New Roman" w:eastAsia="Times New Roman" w:hAnsi="Times New Roman" w:cs="Times New Roman"/>
          <w:color w:val="000000"/>
          <w:lang w:eastAsia="pt-BR"/>
        </w:rPr>
        <w:t>empresas</w:t>
      </w:r>
      <w:proofErr w:type="gramEnd"/>
      <w:r w:rsidRPr="00060094">
        <w:rPr>
          <w:rFonts w:ascii="Times New Roman" w:eastAsia="Times New Roman" w:hAnsi="Times New Roman" w:cs="Times New Roman"/>
          <w:color w:val="000000"/>
          <w:lang w:eastAsia="pt-BR"/>
        </w:rPr>
        <w:t xml:space="preserve"> que invistam em pesquisa e no desenvolvimento de tecnologia no País;</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7.21.4. empresas que comprovem a prática de mitigação, nos termos da </w:t>
      </w:r>
      <w:hyperlink r:id="rId25" w:anchor=":~:text=LEI%20N%C2%BA%2012.187%2C%20DE%2029%20DE%20DEZEMBRO%20DE%202009.&amp;text=Institui%20a%20Pol%C3%ADtica%20Nacional%20sobre,PNMC%20e%20d%C3%A1%20outras%20provid%C3%AAncias." w:history="1">
        <w:r w:rsidRPr="00060094">
          <w:rPr>
            <w:rFonts w:ascii="Times New Roman" w:eastAsia="Times New Roman" w:hAnsi="Times New Roman" w:cs="Times New Roman"/>
            <w:color w:val="0000FF"/>
            <w:u w:val="single"/>
            <w:lang w:eastAsia="pt-BR"/>
          </w:rPr>
          <w:t>Lei nº 12.187, de 29 de dezembro de 2009</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7.22. Esgotados todos os demais critérios de desempate previstos em lei, a escolha do licitante vencedor ocorrerá por sorteio, em ato público, para o qual todos os licitantes serão convocados, vedado qualquer outro processo.</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7.23.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7.23.1. A negociação poderá ser feita com os demais licitantes, segundo a ordem de classificação inicialmente estabelecida, quando o primeiro colocado, mesmo após a negociação, </w:t>
      </w:r>
      <w:r w:rsidRPr="00060094">
        <w:rPr>
          <w:rFonts w:ascii="Times New Roman" w:eastAsia="Times New Roman" w:hAnsi="Times New Roman" w:cs="Times New Roman"/>
          <w:color w:val="000000"/>
          <w:lang w:eastAsia="pt-BR"/>
        </w:rPr>
        <w:lastRenderedPageBreak/>
        <w:t>for desclassificado em razão de sua proposta permanecer acima do preço máximo definido pela Administração.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7.23.2. A negociação será realizada por meio do sistema, podendo ser acompanhada pelos demais licitantes.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7.23.3. O resultado da negociação será divulgado a todos os licitantes e anexado aos autos do processo licitatório.</w:t>
      </w:r>
    </w:p>
    <w:p w:rsidR="0047214C"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7.23.4. O Pregoeiro solicitará ao licitante mais bem classificado que, no prazo de </w:t>
      </w:r>
      <w:r w:rsidRPr="00060094">
        <w:rPr>
          <w:rFonts w:ascii="Times New Roman" w:eastAsia="Times New Roman" w:hAnsi="Times New Roman" w:cs="Times New Roman"/>
          <w:color w:val="000000"/>
          <w:highlight w:val="yellow"/>
          <w:lang w:eastAsia="pt-BR"/>
        </w:rPr>
        <w:t xml:space="preserve">2 </w:t>
      </w:r>
      <w:r w:rsidRPr="00926DDB">
        <w:rPr>
          <w:rFonts w:ascii="Times New Roman" w:eastAsia="Times New Roman" w:hAnsi="Times New Roman" w:cs="Times New Roman"/>
          <w:color w:val="000000"/>
          <w:lang w:eastAsia="pt-BR"/>
        </w:rPr>
        <w:t>(duas) horas, envie a proposta adequada ao último lance ofertado após a negociação realizada,</w:t>
      </w:r>
      <w:r w:rsidRPr="00060094">
        <w:rPr>
          <w:rFonts w:ascii="Times New Roman" w:eastAsia="Times New Roman" w:hAnsi="Times New Roman" w:cs="Times New Roman"/>
          <w:color w:val="000000"/>
          <w:lang w:eastAsia="pt-BR"/>
        </w:rPr>
        <w:t xml:space="preserve"> acompanhada, se for o caso, dos documentos complementares, quando necessários à confirmação daqueles exigidos neste Edital e já apresentados.</w:t>
      </w:r>
    </w:p>
    <w:p w:rsidR="00060094" w:rsidRPr="00060094" w:rsidRDefault="00060094" w:rsidP="0047214C">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7.23.5. É facultado ao Pregoeiro prorrogar o prazo estabelecido, a partir de solicitação fundamentada feita no chat pelo licitante, antes de findo o prazo.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7.24. Após a negociação do preço, o Pregoeiro iniciará a fase de aceitação e julgamento da proposta.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8. DA FASE DE JULGAMENTO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 Encerrada a etapa de negociação, o Pregoeiro verificará se o licitante provisoriamente classificado em primeiro lugar atende às condições de participação no certame, conforme previsto no art. 14 da Lei nº 14.133/2021, legislação correlata e no item 3.7. </w:t>
      </w:r>
      <w:proofErr w:type="gramStart"/>
      <w:r w:rsidRPr="00060094">
        <w:rPr>
          <w:rFonts w:ascii="Times New Roman" w:eastAsia="Times New Roman" w:hAnsi="Times New Roman" w:cs="Times New Roman"/>
          <w:color w:val="000000"/>
          <w:lang w:eastAsia="pt-BR"/>
        </w:rPr>
        <w:t>do</w:t>
      </w:r>
      <w:proofErr w:type="gramEnd"/>
      <w:r w:rsidRPr="00060094">
        <w:rPr>
          <w:rFonts w:ascii="Times New Roman" w:eastAsia="Times New Roman" w:hAnsi="Times New Roman" w:cs="Times New Roman"/>
          <w:color w:val="000000"/>
          <w:lang w:eastAsia="pt-BR"/>
        </w:rPr>
        <w:t xml:space="preserve"> edital, especialmente quanto à existência de sanção que impeça a participação no certame ou a futura contratação, mediante a consulta aos seguintes cadastros:</w:t>
      </w:r>
    </w:p>
    <w:p w:rsidR="000A741E" w:rsidRDefault="00060094" w:rsidP="000A741E">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8.1.1. SICAF;</w:t>
      </w:r>
    </w:p>
    <w:p w:rsidR="00060094" w:rsidRPr="00060094" w:rsidRDefault="00060094" w:rsidP="000A741E">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8.1.2. Cadastro Nacional de Empresas Punidas – CNEP, mantido pela Controladoria-Geral da União (</w:t>
      </w:r>
      <w:hyperlink r:id="rId26" w:tgtFrame="_blank" w:history="1">
        <w:r w:rsidRPr="00060094">
          <w:rPr>
            <w:rFonts w:ascii="Times New Roman" w:eastAsia="Times New Roman" w:hAnsi="Times New Roman" w:cs="Times New Roman"/>
            <w:color w:val="0000FF"/>
            <w:u w:val="single"/>
            <w:lang w:eastAsia="pt-BR"/>
          </w:rPr>
          <w:t>https://www.portaltransparencia.gov.br/sancoes/cnep</w:t>
        </w:r>
      </w:hyperlink>
      <w:r w:rsidRPr="00060094">
        <w:rPr>
          <w:rFonts w:ascii="Times New Roman" w:eastAsia="Times New Roman" w:hAnsi="Times New Roman" w:cs="Times New Roman"/>
          <w:color w:val="000000"/>
          <w:lang w:eastAsia="pt-BR"/>
        </w:rPr>
        <w:t>).</w:t>
      </w:r>
    </w:p>
    <w:p w:rsidR="000A741E" w:rsidRDefault="00060094" w:rsidP="000A741E">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8.2. A consulta aos cadastros será realizada no nome e no CNPJ da empresa licitante.</w:t>
      </w:r>
    </w:p>
    <w:p w:rsidR="00060094" w:rsidRPr="00060094" w:rsidRDefault="00060094" w:rsidP="000A741E">
      <w:pPr>
        <w:spacing w:after="0" w:line="288" w:lineRule="atLeast"/>
        <w:ind w:left="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8.2.1. A consulta no CNEP quanto às sanções previstas na </w:t>
      </w:r>
      <w:hyperlink r:id="rId27" w:anchor=":~:text=%C3%A0s%20seguintes%20comina%C3%A7%C3%B5es%3A-,Art.,n%C2%BA%2012.120%2C%20de%202009)." w:tgtFrame="_blank" w:history="1">
        <w:r w:rsidRPr="00060094">
          <w:rPr>
            <w:rFonts w:ascii="Times New Roman" w:eastAsia="Times New Roman" w:hAnsi="Times New Roman" w:cs="Times New Roman"/>
            <w:color w:val="0000FF"/>
            <w:u w:val="single"/>
            <w:lang w:eastAsia="pt-BR"/>
          </w:rPr>
          <w:t>Lei n° 8.429, de 1992.</w:t>
        </w:r>
      </w:hyperlink>
      <w:r w:rsidRPr="00060094">
        <w:rPr>
          <w:rFonts w:ascii="Times New Roman" w:eastAsia="Times New Roman" w:hAnsi="Times New Roman" w:cs="Times New Roman"/>
          <w:color w:val="000000"/>
          <w:lang w:eastAsia="pt-BR"/>
        </w:rPr>
        <w:t> , também ocorrerá no nome e no CPF do sócio majoritário da empresa licitante, se houver, por força do art. 12 da citada lei.</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8.3. Caso conste na Consulta de Situação do licitante a existência de Ocorrências Impeditivas Indiretas, o Pregoeiro diligenciará para verificar se houve fraude por parte das empresas apontadas no Relatório de Ocorrências Impeditivas Indiretas. (</w:t>
      </w:r>
      <w:hyperlink r:id="rId28" w:anchor="art29" w:tgtFrame="_blank" w:history="1">
        <w:r w:rsidRPr="00060094">
          <w:rPr>
            <w:rFonts w:ascii="Times New Roman" w:eastAsia="Times New Roman" w:hAnsi="Times New Roman" w:cs="Times New Roman"/>
            <w:color w:val="0000FF"/>
            <w:u w:val="single"/>
            <w:lang w:eastAsia="pt-BR"/>
          </w:rPr>
          <w:t>IN nº 3/2018, art. 29, </w:t>
        </w:r>
        <w:r w:rsidRPr="00060094">
          <w:rPr>
            <w:rFonts w:ascii="Times New Roman" w:eastAsia="Times New Roman" w:hAnsi="Times New Roman" w:cs="Times New Roman"/>
            <w:b/>
            <w:bCs/>
            <w:color w:val="0000FF"/>
            <w:u w:val="single"/>
            <w:lang w:eastAsia="pt-BR"/>
          </w:rPr>
          <w:t>caput</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8.3.1. A tentativa de burla será verificada por meio dos vínculos societários, linhas de fornecimento similares, dentre outros. (</w:t>
      </w:r>
      <w:hyperlink r:id="rId29" w:tgtFrame="_blank" w:history="1">
        <w:r w:rsidRPr="00060094">
          <w:rPr>
            <w:rFonts w:ascii="Times New Roman" w:eastAsia="Times New Roman" w:hAnsi="Times New Roman" w:cs="Times New Roman"/>
            <w:color w:val="0000FF"/>
            <w:u w:val="single"/>
            <w:lang w:eastAsia="pt-BR"/>
          </w:rPr>
          <w:t>IN nº 3/2018, art. 29, §1º</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8.3.2. O licitante será convocado para manifestação previamente a uma eventual desclassificação. (</w:t>
      </w:r>
      <w:hyperlink r:id="rId30" w:tgtFrame="_blank" w:history="1">
        <w:r w:rsidRPr="00060094">
          <w:rPr>
            <w:rFonts w:ascii="Times New Roman" w:eastAsia="Times New Roman" w:hAnsi="Times New Roman" w:cs="Times New Roman"/>
            <w:color w:val="0000FF"/>
            <w:u w:val="single"/>
            <w:lang w:eastAsia="pt-BR"/>
          </w:rPr>
          <w:t>IN nº 3/2018, art. 29, §2º</w:t>
        </w:r>
      </w:hyperlink>
      <w:r w:rsidRPr="00060094">
        <w:rPr>
          <w:rFonts w:ascii="Times New Roman" w:eastAsia="Times New Roman" w:hAnsi="Times New Roman" w:cs="Times New Roman"/>
          <w:color w:val="000000"/>
          <w:lang w:eastAsia="pt-BR"/>
        </w:rPr>
        <w:t>).</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8.3.3. Constatada a existência de sanção, o licitante será reputado inabilitado, por falta de condição de participação.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8.4.Caso o licitante provisoriamente classificado em primeiro lugar tenha se utilizado de algum tratamento favorecido às ME/</w:t>
      </w:r>
      <w:proofErr w:type="spellStart"/>
      <w:proofErr w:type="gramStart"/>
      <w:r w:rsidRPr="00926DDB">
        <w:rPr>
          <w:rFonts w:ascii="Times New Roman" w:eastAsia="Times New Roman" w:hAnsi="Times New Roman" w:cs="Times New Roman"/>
          <w:color w:val="000000"/>
          <w:lang w:eastAsia="pt-BR"/>
        </w:rPr>
        <w:t>EPPs</w:t>
      </w:r>
      <w:proofErr w:type="spellEnd"/>
      <w:r w:rsidRPr="00926DDB">
        <w:rPr>
          <w:rFonts w:ascii="Times New Roman" w:eastAsia="Times New Roman" w:hAnsi="Times New Roman" w:cs="Times New Roman"/>
          <w:color w:val="000000"/>
          <w:lang w:eastAsia="pt-BR"/>
        </w:rPr>
        <w:t xml:space="preserve"> ,</w:t>
      </w:r>
      <w:proofErr w:type="gramEnd"/>
      <w:r w:rsidRPr="00926DDB">
        <w:rPr>
          <w:rFonts w:ascii="Times New Roman" w:eastAsia="Times New Roman" w:hAnsi="Times New Roman" w:cs="Times New Roman"/>
          <w:color w:val="000000"/>
          <w:lang w:eastAsia="pt-BR"/>
        </w:rPr>
        <w:t xml:space="preserve"> o Pregoeiro verificará se o licitante faz jus ao benefício aplicado.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8.5.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1" w:anchor="art29" w:tgtFrame="_blank" w:history="1">
        <w:r w:rsidRPr="00060094">
          <w:rPr>
            <w:rFonts w:ascii="Times New Roman" w:eastAsia="Times New Roman" w:hAnsi="Times New Roman" w:cs="Times New Roman"/>
            <w:color w:val="0000FF"/>
            <w:u w:val="single"/>
            <w:lang w:eastAsia="pt-BR"/>
          </w:rPr>
          <w:t>artigo 29 a 35 da IN SEGES nº 73, de 30 de setembro de 2022</w:t>
        </w:r>
      </w:hyperlink>
      <w:r w:rsidRPr="00060094">
        <w:rPr>
          <w:rFonts w:ascii="Times New Roman" w:eastAsia="Times New Roman" w:hAnsi="Times New Roman" w:cs="Times New Roman"/>
          <w:color w:val="000000"/>
          <w:lang w:eastAsia="pt-BR"/>
        </w:rPr>
        <w:t>.</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8.6. Será desclassificada a proposta vencedora que: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8.6.1. </w:t>
      </w:r>
      <w:proofErr w:type="gramStart"/>
      <w:r w:rsidRPr="00060094">
        <w:rPr>
          <w:rFonts w:ascii="Times New Roman" w:eastAsia="Times New Roman" w:hAnsi="Times New Roman" w:cs="Times New Roman"/>
          <w:color w:val="000000"/>
          <w:lang w:eastAsia="pt-BR"/>
        </w:rPr>
        <w:t>contiver</w:t>
      </w:r>
      <w:proofErr w:type="gramEnd"/>
      <w:r w:rsidRPr="00060094">
        <w:rPr>
          <w:rFonts w:ascii="Times New Roman" w:eastAsia="Times New Roman" w:hAnsi="Times New Roman" w:cs="Times New Roman"/>
          <w:color w:val="000000"/>
          <w:lang w:eastAsia="pt-BR"/>
        </w:rPr>
        <w:t xml:space="preserve"> vícios insanáveis;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8.6.2. </w:t>
      </w:r>
      <w:proofErr w:type="gramStart"/>
      <w:r w:rsidRPr="00060094">
        <w:rPr>
          <w:rFonts w:ascii="Times New Roman" w:eastAsia="Times New Roman" w:hAnsi="Times New Roman" w:cs="Times New Roman"/>
          <w:color w:val="000000"/>
          <w:lang w:eastAsia="pt-BR"/>
        </w:rPr>
        <w:t>não</w:t>
      </w:r>
      <w:proofErr w:type="gramEnd"/>
      <w:r w:rsidRPr="00060094">
        <w:rPr>
          <w:rFonts w:ascii="Times New Roman" w:eastAsia="Times New Roman" w:hAnsi="Times New Roman" w:cs="Times New Roman"/>
          <w:color w:val="000000"/>
          <w:lang w:eastAsia="pt-BR"/>
        </w:rPr>
        <w:t xml:space="preserve"> obedecer às especificações técnicas contidas no Termo de Referência/Projeto Básico;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8.6.3. </w:t>
      </w:r>
      <w:proofErr w:type="gramStart"/>
      <w:r w:rsidRPr="00060094">
        <w:rPr>
          <w:rFonts w:ascii="Times New Roman" w:eastAsia="Times New Roman" w:hAnsi="Times New Roman" w:cs="Times New Roman"/>
          <w:color w:val="000000"/>
          <w:lang w:eastAsia="pt-BR"/>
        </w:rPr>
        <w:t>apresentar</w:t>
      </w:r>
      <w:proofErr w:type="gramEnd"/>
      <w:r w:rsidRPr="00060094">
        <w:rPr>
          <w:rFonts w:ascii="Times New Roman" w:eastAsia="Times New Roman" w:hAnsi="Times New Roman" w:cs="Times New Roman"/>
          <w:color w:val="000000"/>
          <w:lang w:eastAsia="pt-BR"/>
        </w:rPr>
        <w:t xml:space="preserve"> preços inexequíveis ou permanecer acima do preço máximo definido para a contratação;</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8.6.4. </w:t>
      </w:r>
      <w:proofErr w:type="gramStart"/>
      <w:r w:rsidRPr="00060094">
        <w:rPr>
          <w:rFonts w:ascii="Times New Roman" w:eastAsia="Times New Roman" w:hAnsi="Times New Roman" w:cs="Times New Roman"/>
          <w:color w:val="000000"/>
          <w:lang w:eastAsia="pt-BR"/>
        </w:rPr>
        <w:t>não</w:t>
      </w:r>
      <w:proofErr w:type="gramEnd"/>
      <w:r w:rsidRPr="00060094">
        <w:rPr>
          <w:rFonts w:ascii="Times New Roman" w:eastAsia="Times New Roman" w:hAnsi="Times New Roman" w:cs="Times New Roman"/>
          <w:color w:val="000000"/>
          <w:lang w:eastAsia="pt-BR"/>
        </w:rPr>
        <w:t xml:space="preserve"> tiver sua exequibilidade demonstrada, quando exigido pela Administração;</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8.6.5. </w:t>
      </w:r>
      <w:proofErr w:type="gramStart"/>
      <w:r w:rsidRPr="00060094">
        <w:rPr>
          <w:rFonts w:ascii="Times New Roman" w:eastAsia="Times New Roman" w:hAnsi="Times New Roman" w:cs="Times New Roman"/>
          <w:color w:val="000000"/>
          <w:lang w:eastAsia="pt-BR"/>
        </w:rPr>
        <w:t>apresentar</w:t>
      </w:r>
      <w:proofErr w:type="gramEnd"/>
      <w:r w:rsidRPr="00060094">
        <w:rPr>
          <w:rFonts w:ascii="Times New Roman" w:eastAsia="Times New Roman" w:hAnsi="Times New Roman" w:cs="Times New Roman"/>
          <w:color w:val="000000"/>
          <w:lang w:eastAsia="pt-BR"/>
        </w:rPr>
        <w:t xml:space="preserve"> desconformidade com quaisquer outras exigências deste Edital ou seus anexos, desde que insanável.</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8.7. No caso de bens e serviços em geral, é indício de inexequibilidade das propostas valores inferiores a 50% (cinquenta por cento) do valor orçado pela Administração.</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8.8. A inexequibilidade, na hipótese de que trata o item anterior, só será considerada após diligência do Pregoeiro, que comprove: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8.8.1. </w:t>
      </w:r>
      <w:proofErr w:type="gramStart"/>
      <w:r w:rsidRPr="00060094">
        <w:rPr>
          <w:rFonts w:ascii="Times New Roman" w:eastAsia="Times New Roman" w:hAnsi="Times New Roman" w:cs="Times New Roman"/>
          <w:color w:val="000000"/>
          <w:lang w:eastAsia="pt-BR"/>
        </w:rPr>
        <w:t>que</w:t>
      </w:r>
      <w:proofErr w:type="gramEnd"/>
      <w:r w:rsidRPr="00060094">
        <w:rPr>
          <w:rFonts w:ascii="Times New Roman" w:eastAsia="Times New Roman" w:hAnsi="Times New Roman" w:cs="Times New Roman"/>
          <w:color w:val="000000"/>
          <w:lang w:eastAsia="pt-BR"/>
        </w:rPr>
        <w:t xml:space="preserve"> o custo do licitante ultrapassa o valor da proposta; 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8.8.2. </w:t>
      </w:r>
      <w:proofErr w:type="gramStart"/>
      <w:r w:rsidRPr="00060094">
        <w:rPr>
          <w:rFonts w:ascii="Times New Roman" w:eastAsia="Times New Roman" w:hAnsi="Times New Roman" w:cs="Times New Roman"/>
          <w:color w:val="000000"/>
          <w:lang w:eastAsia="pt-BR"/>
        </w:rPr>
        <w:t>inexistirem</w:t>
      </w:r>
      <w:proofErr w:type="gramEnd"/>
      <w:r w:rsidRPr="00060094">
        <w:rPr>
          <w:rFonts w:ascii="Times New Roman" w:eastAsia="Times New Roman" w:hAnsi="Times New Roman" w:cs="Times New Roman"/>
          <w:color w:val="000000"/>
          <w:lang w:eastAsia="pt-BR"/>
        </w:rPr>
        <w:t xml:space="preserve"> custos de oportunidade capazes de justificar o vulto da oferta.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8.9. Em contratação de serviços de engenharia, além das disposições acima, a análise de exequibilidade e </w:t>
      </w:r>
      <w:proofErr w:type="spellStart"/>
      <w:r w:rsidRPr="00060094">
        <w:rPr>
          <w:rFonts w:ascii="Times New Roman" w:eastAsia="Times New Roman" w:hAnsi="Times New Roman" w:cs="Times New Roman"/>
          <w:color w:val="000000"/>
          <w:lang w:eastAsia="pt-BR"/>
        </w:rPr>
        <w:t>sobrepreço</w:t>
      </w:r>
      <w:proofErr w:type="spellEnd"/>
      <w:r w:rsidRPr="00060094">
        <w:rPr>
          <w:rFonts w:ascii="Times New Roman" w:eastAsia="Times New Roman" w:hAnsi="Times New Roman" w:cs="Times New Roman"/>
          <w:color w:val="000000"/>
          <w:lang w:eastAsia="pt-BR"/>
        </w:rPr>
        <w:t xml:space="preserve"> considerará o seguinte: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8.9.1. Nos regimes de execução por tarefa, empreitada por preço global ou empreitada integral, </w:t>
      </w:r>
      <w:proofErr w:type="spellStart"/>
      <w:r w:rsidRPr="00060094">
        <w:rPr>
          <w:rFonts w:ascii="Times New Roman" w:eastAsia="Times New Roman" w:hAnsi="Times New Roman" w:cs="Times New Roman"/>
          <w:color w:val="000000"/>
          <w:lang w:eastAsia="pt-BR"/>
        </w:rPr>
        <w:t>semi-integrada</w:t>
      </w:r>
      <w:proofErr w:type="spellEnd"/>
      <w:r w:rsidRPr="00060094">
        <w:rPr>
          <w:rFonts w:ascii="Times New Roman" w:eastAsia="Times New Roman" w:hAnsi="Times New Roman" w:cs="Times New Roman"/>
          <w:color w:val="000000"/>
          <w:lang w:eastAsia="pt-BR"/>
        </w:rPr>
        <w:t xml:space="preserve"> ou integrada, a caracterização do </w:t>
      </w:r>
      <w:proofErr w:type="spellStart"/>
      <w:r w:rsidRPr="00060094">
        <w:rPr>
          <w:rFonts w:ascii="Times New Roman" w:eastAsia="Times New Roman" w:hAnsi="Times New Roman" w:cs="Times New Roman"/>
          <w:color w:val="000000"/>
          <w:lang w:eastAsia="pt-BR"/>
        </w:rPr>
        <w:t>sobrepreço</w:t>
      </w:r>
      <w:proofErr w:type="spellEnd"/>
      <w:r w:rsidRPr="00060094">
        <w:rPr>
          <w:rFonts w:ascii="Times New Roman" w:eastAsia="Times New Roman" w:hAnsi="Times New Roman" w:cs="Times New Roman"/>
          <w:color w:val="000000"/>
          <w:lang w:eastAsia="pt-BR"/>
        </w:rPr>
        <w:t xml:space="preserve"> se dará pela superação do valor global estimado;</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8.9.2. No regime de empreitada por preço unitário, a caracterização do </w:t>
      </w:r>
      <w:proofErr w:type="spellStart"/>
      <w:r w:rsidRPr="00060094">
        <w:rPr>
          <w:rFonts w:ascii="Times New Roman" w:eastAsia="Times New Roman" w:hAnsi="Times New Roman" w:cs="Times New Roman"/>
          <w:color w:val="000000"/>
          <w:lang w:eastAsia="pt-BR"/>
        </w:rPr>
        <w:t>sobrepreço</w:t>
      </w:r>
      <w:proofErr w:type="spellEnd"/>
      <w:r w:rsidRPr="00060094">
        <w:rPr>
          <w:rFonts w:ascii="Times New Roman" w:eastAsia="Times New Roman" w:hAnsi="Times New Roman" w:cs="Times New Roman"/>
          <w:color w:val="000000"/>
          <w:lang w:eastAsia="pt-BR"/>
        </w:rPr>
        <w:t xml:space="preserve"> se dará pela superação do valor global estimado.</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8.9.3. No caso de serviços de engenharia, serão consideradas inexequíveis as propostas cujos valores forem inferiores a 75% (setenta e cinco por cento) do valor orçado pela Administração, independentemente do regime de execução.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8.10. Se houver indícios de inexequibilidade da proposta de preço, ou em caso da necessidade de esclarecimentos complementares, poderão ser efetuadas diligências, para que a empresa comprove a exequibilidade da proposta.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8.11.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8.11.1.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w:t>
      </w:r>
      <w:r w:rsidRPr="00060094">
        <w:rPr>
          <w:rFonts w:ascii="Times New Roman" w:eastAsia="Times New Roman" w:hAnsi="Times New Roman" w:cs="Times New Roman"/>
          <w:color w:val="000000"/>
          <w:lang w:eastAsia="pt-BR"/>
        </w:rPr>
        <w:lastRenderedPageBreak/>
        <w:t xml:space="preserve">respectivos valores adequados ao valor final da proposta vencedora, admitida a utilização dos preços unitários, no caso de empreitada por preço global, empreitada integral, contratação </w:t>
      </w:r>
      <w:proofErr w:type="spellStart"/>
      <w:r w:rsidRPr="00060094">
        <w:rPr>
          <w:rFonts w:ascii="Times New Roman" w:eastAsia="Times New Roman" w:hAnsi="Times New Roman" w:cs="Times New Roman"/>
          <w:color w:val="000000"/>
          <w:lang w:eastAsia="pt-BR"/>
        </w:rPr>
        <w:t>semiintegrada</w:t>
      </w:r>
      <w:proofErr w:type="spellEnd"/>
      <w:r w:rsidRPr="00060094">
        <w:rPr>
          <w:rFonts w:ascii="Times New Roman" w:eastAsia="Times New Roman" w:hAnsi="Times New Roman" w:cs="Times New Roman"/>
          <w:color w:val="000000"/>
          <w:lang w:eastAsia="pt-BR"/>
        </w:rPr>
        <w:t xml:space="preserve"> e contratação integrada, exclusivamente para eventuais adequações indispensáveis no cronograma físico-financeiro e para balizar excepcional aditamento posterior do contrato.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8.11.2.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8.11.3.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8.11.4. Para efeito do subitem anterior, admite-se a adequação técnica da metodologia empregada pela contratada, visando assegurar a execução do objeto, desde que mantidas as condições para a justa remuneração do serviço.</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8.12.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8.12.1. O ajuste de que trata este dispositivo se limita a sanar erros ou falhas que não alterem a substância das propostas;</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8.12.2. Considera-se erro no preenchimento da planilha passível de correção a indicação de recolhimento de impostos e contribuições na forma do Simples Nacional, quando não cabível esse regime.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8.13. Para fins de análise da proposta quanto ao cumprimento das especificações do objeto, poderá ser colhida a manifestação escrita do setor requisitante do serviço ou da área especializada no objeto.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8.14.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8.15. Caso o Termo de Referência/Projeto Básico exija a apresentação de amostra, o licitante classificado em primeiro lugar deverá apresentá-la, conforme disciplinado no Termo de Referência, sob pena de não aceitação da proposta.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8.16. Por meio de mensagem no sistema, será divulgado o local e horário de realização do procedimento para a avaliação das amostras, cuja presença será facultada a todos os interessados, incluindo os demais licitantes.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8.17. Os resultados das avaliações serão divulgados por meio de mensagem no sistema.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8.18. No caso de não haver entrega da amostra ou ocorrer atraso na entrega, sem justificativa aceita pelo Pregoeiro, ou havendo entrega de amostra fora das especificações previstas neste Edital, a proposta do licitante será recusada.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8.19. Se a(s) amostra(s) apresentada(s) pelo primeiro classificado não for(em) aceita(s), o Pregoeiro analisará a aceitabilidade da proposta ou lance ofertado pelo segundo classificado. </w:t>
      </w:r>
      <w:r w:rsidRPr="00060094">
        <w:rPr>
          <w:rFonts w:ascii="Times New Roman" w:eastAsia="Times New Roman" w:hAnsi="Times New Roman" w:cs="Times New Roman"/>
          <w:color w:val="000000"/>
          <w:lang w:eastAsia="pt-BR"/>
        </w:rPr>
        <w:lastRenderedPageBreak/>
        <w:t>Seguir-se-á com a verificação da(s) amostra(s) e, assim, sucessivamente, até a verificação de uma que atenda às especificações constantes no Termo de Referência.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9. DA FASE DE HABILITAÇÃO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9A6622" w:rsidRDefault="00060094" w:rsidP="009A6622">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 Os documentos previstos no Termo de Referência, necessários e suficientes para demonstrar a capacidade do licitante de realizar o objeto da licitação, serão exigidos para fins de habilitação, nos termos dos </w:t>
      </w:r>
      <w:proofErr w:type="spellStart"/>
      <w:r w:rsidRPr="00060094">
        <w:rPr>
          <w:rFonts w:ascii="Times New Roman" w:eastAsia="Times New Roman" w:hAnsi="Times New Roman" w:cs="Times New Roman"/>
          <w:color w:val="000000"/>
          <w:lang w:eastAsia="pt-BR"/>
        </w:rPr>
        <w:fldChar w:fldCharType="begin"/>
      </w:r>
      <w:r w:rsidRPr="00060094">
        <w:rPr>
          <w:rFonts w:ascii="Times New Roman" w:eastAsia="Times New Roman" w:hAnsi="Times New Roman" w:cs="Times New Roman"/>
          <w:color w:val="000000"/>
          <w:lang w:eastAsia="pt-BR"/>
        </w:rPr>
        <w:instrText xml:space="preserve"> HYPERLINK "http://www.planalto.gov.br/ccivil_03/_ato2019-2022/2021/lei/L14133.htm" \l "art62" \t "_blank" </w:instrText>
      </w:r>
      <w:r w:rsidRPr="00060094">
        <w:rPr>
          <w:rFonts w:ascii="Times New Roman" w:eastAsia="Times New Roman" w:hAnsi="Times New Roman" w:cs="Times New Roman"/>
          <w:color w:val="000000"/>
          <w:lang w:eastAsia="pt-BR"/>
        </w:rPr>
        <w:fldChar w:fldCharType="separate"/>
      </w:r>
      <w:r w:rsidRPr="00060094">
        <w:rPr>
          <w:rFonts w:ascii="Times New Roman" w:eastAsia="Times New Roman" w:hAnsi="Times New Roman" w:cs="Times New Roman"/>
          <w:color w:val="0000FF"/>
          <w:u w:val="single"/>
          <w:lang w:eastAsia="pt-BR"/>
        </w:rPr>
        <w:t>arts</w:t>
      </w:r>
      <w:proofErr w:type="spellEnd"/>
      <w:r w:rsidRPr="00060094">
        <w:rPr>
          <w:rFonts w:ascii="Times New Roman" w:eastAsia="Times New Roman" w:hAnsi="Times New Roman" w:cs="Times New Roman"/>
          <w:color w:val="0000FF"/>
          <w:u w:val="single"/>
          <w:lang w:eastAsia="pt-BR"/>
        </w:rPr>
        <w:t>. 62 a 70 da Lei nº 14.133, de 2021</w:t>
      </w:r>
      <w:r w:rsidRPr="00060094">
        <w:rPr>
          <w:rFonts w:ascii="Times New Roman" w:eastAsia="Times New Roman" w:hAnsi="Times New Roman" w:cs="Times New Roman"/>
          <w:color w:val="000000"/>
          <w:lang w:eastAsia="pt-BR"/>
        </w:rPr>
        <w:fldChar w:fldCharType="end"/>
      </w:r>
      <w:r w:rsidRPr="00060094">
        <w:rPr>
          <w:rFonts w:ascii="Times New Roman" w:eastAsia="Times New Roman" w:hAnsi="Times New Roman" w:cs="Times New Roman"/>
          <w:color w:val="000000"/>
          <w:lang w:eastAsia="pt-BR"/>
        </w:rPr>
        <w:t>.</w:t>
      </w:r>
    </w:p>
    <w:p w:rsidR="00060094" w:rsidRPr="00060094" w:rsidRDefault="00060094" w:rsidP="009A6622">
      <w:pPr>
        <w:spacing w:after="0" w:line="288" w:lineRule="atLeast"/>
        <w:ind w:left="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9.1.1. A documentação exigida para fins de habilitação jurídica, fiscal, social e trabalhista e econômico-</w:t>
      </w:r>
      <w:proofErr w:type="spellStart"/>
      <w:r w:rsidRPr="00060094">
        <w:rPr>
          <w:rFonts w:ascii="Times New Roman" w:eastAsia="Times New Roman" w:hAnsi="Times New Roman" w:cs="Times New Roman"/>
          <w:color w:val="000000"/>
          <w:lang w:eastAsia="pt-BR"/>
        </w:rPr>
        <w:t>ﬁnanceira</w:t>
      </w:r>
      <w:proofErr w:type="spellEnd"/>
      <w:r w:rsidRPr="00060094">
        <w:rPr>
          <w:rFonts w:ascii="Times New Roman" w:eastAsia="Times New Roman" w:hAnsi="Times New Roman" w:cs="Times New Roman"/>
          <w:color w:val="000000"/>
          <w:lang w:eastAsia="pt-BR"/>
        </w:rPr>
        <w:t>, poderá ser substituída pelo registro cadastral no SICAF.</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9.2. Quando permitida a participação de empresas estrangeiras que não funcionem no País, as exigências de habilitação serão atendidas mediante documentos equivalentes, inicialmente apresentados em tradução livre.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9.3. Na hipótese de o licitante vencedor ser empresa estrangeira que não funcione no País, para </w:t>
      </w:r>
      <w:proofErr w:type="spellStart"/>
      <w:r w:rsidRPr="00060094">
        <w:rPr>
          <w:rFonts w:ascii="Times New Roman" w:eastAsia="Times New Roman" w:hAnsi="Times New Roman" w:cs="Times New Roman"/>
          <w:color w:val="000000"/>
          <w:lang w:eastAsia="pt-BR"/>
        </w:rPr>
        <w:t>ﬁns</w:t>
      </w:r>
      <w:proofErr w:type="spellEnd"/>
      <w:r w:rsidRPr="00060094">
        <w:rPr>
          <w:rFonts w:ascii="Times New Roman" w:eastAsia="Times New Roman" w:hAnsi="Times New Roman" w:cs="Times New Roman"/>
          <w:color w:val="000000"/>
          <w:lang w:eastAsia="pt-BR"/>
        </w:rPr>
        <w:t xml:space="preserve"> de assinatura do contrato ou da ata de registro de preços, os documentos exigidos para a habilitação serão traduzidos por tradutor juramentado no País e apostilados nos termos do disposto no </w:t>
      </w:r>
      <w:hyperlink r:id="rId32" w:tgtFrame="_blank" w:history="1">
        <w:r w:rsidRPr="00060094">
          <w:rPr>
            <w:rFonts w:ascii="Times New Roman" w:eastAsia="Times New Roman" w:hAnsi="Times New Roman" w:cs="Times New Roman"/>
            <w:color w:val="0000FF"/>
            <w:u w:val="single"/>
            <w:lang w:eastAsia="pt-BR"/>
          </w:rPr>
          <w:t>Decreto nº 8.660, de 29 de janeiro de 2016</w:t>
        </w:r>
      </w:hyperlink>
      <w:r w:rsidRPr="00060094">
        <w:rPr>
          <w:rFonts w:ascii="Times New Roman" w:eastAsia="Times New Roman" w:hAnsi="Times New Roman" w:cs="Times New Roman"/>
          <w:color w:val="000000"/>
          <w:lang w:eastAsia="pt-BR"/>
        </w:rPr>
        <w:t xml:space="preserve">, ou de outro que venha a substituí-lo, ou </w:t>
      </w:r>
      <w:proofErr w:type="spellStart"/>
      <w:r w:rsidRPr="00060094">
        <w:rPr>
          <w:rFonts w:ascii="Times New Roman" w:eastAsia="Times New Roman" w:hAnsi="Times New Roman" w:cs="Times New Roman"/>
          <w:color w:val="000000"/>
          <w:lang w:eastAsia="pt-BR"/>
        </w:rPr>
        <w:t>consularizados</w:t>
      </w:r>
      <w:proofErr w:type="spellEnd"/>
      <w:r w:rsidRPr="00060094">
        <w:rPr>
          <w:rFonts w:ascii="Times New Roman" w:eastAsia="Times New Roman" w:hAnsi="Times New Roman" w:cs="Times New Roman"/>
          <w:color w:val="000000"/>
          <w:lang w:eastAsia="pt-BR"/>
        </w:rPr>
        <w:t xml:space="preserve"> pelos respectivos consulados ou embaixadas.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9.5. Os documentos exigidos para fins de habilitação poderão ser apresentados em original ou por cópia.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9.6. Os documentos exigidos para fins de habilitação poderão ser substituídos por registro cadastral emitido por órgão ou entidade pública, desde que o registro tenha sido feito em obediência ao disposto na Lei nº 14.133/2021.</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9.7. Será verificado se o licitante apresentou declaração de que atende aos requisitos de habilitação, e o declarante responderá pela veracidade das informa</w:t>
      </w:r>
      <w:r w:rsidR="009A6622">
        <w:rPr>
          <w:rFonts w:ascii="Times New Roman" w:eastAsia="Times New Roman" w:hAnsi="Times New Roman" w:cs="Times New Roman"/>
          <w:color w:val="000000"/>
          <w:lang w:eastAsia="pt-BR"/>
        </w:rPr>
        <w:t>ções prestadas, na forma da lei.</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9.9. 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sidRPr="00060094">
        <w:rPr>
          <w:rFonts w:ascii="Times New Roman" w:eastAsia="Times New Roman" w:hAnsi="Times New Roman" w:cs="Times New Roman"/>
          <w:color w:val="000000"/>
          <w:lang w:eastAsia="pt-BR"/>
        </w:rPr>
        <w:t>infralegais</w:t>
      </w:r>
      <w:proofErr w:type="spellEnd"/>
      <w:r w:rsidRPr="00060094">
        <w:rPr>
          <w:rFonts w:ascii="Times New Roman" w:eastAsia="Times New Roman" w:hAnsi="Times New Roman" w:cs="Times New Roman"/>
          <w:color w:val="000000"/>
          <w:lang w:eastAsia="pt-BR"/>
        </w:rPr>
        <w:t>, nas convenções coletivas de trabalho e nos termos de ajustamento de conduta vigentes na data de entrega das propostas.</w:t>
      </w:r>
    </w:p>
    <w:p w:rsidR="009A6622" w:rsidRDefault="00060094" w:rsidP="009A6622">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9.10. A habilitação será verificada por meio do </w:t>
      </w:r>
      <w:proofErr w:type="spellStart"/>
      <w:r w:rsidRPr="00060094">
        <w:rPr>
          <w:rFonts w:ascii="Times New Roman" w:eastAsia="Times New Roman" w:hAnsi="Times New Roman" w:cs="Times New Roman"/>
          <w:color w:val="000000"/>
          <w:lang w:eastAsia="pt-BR"/>
        </w:rPr>
        <w:t>Sicaf</w:t>
      </w:r>
      <w:proofErr w:type="spellEnd"/>
      <w:r w:rsidRPr="00060094">
        <w:rPr>
          <w:rFonts w:ascii="Times New Roman" w:eastAsia="Times New Roman" w:hAnsi="Times New Roman" w:cs="Times New Roman"/>
          <w:color w:val="000000"/>
          <w:lang w:eastAsia="pt-BR"/>
        </w:rPr>
        <w:t>, nos documentos por ele abrangidos.</w:t>
      </w:r>
    </w:p>
    <w:p w:rsidR="00060094" w:rsidRPr="009A6622" w:rsidRDefault="00060094" w:rsidP="009A6622">
      <w:pPr>
        <w:spacing w:after="0" w:line="288" w:lineRule="atLeast"/>
        <w:ind w:left="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9.10.1</w:t>
      </w:r>
      <w:r w:rsidRPr="009A6622">
        <w:rPr>
          <w:rFonts w:ascii="Times New Roman" w:eastAsia="Times New Roman" w:hAnsi="Times New Roman" w:cs="Times New Roman"/>
          <w:color w:val="000000"/>
          <w:lang w:eastAsia="pt-BR"/>
        </w:rPr>
        <w:t>. Somente haverá a necessidade de comprovação do preenchimento de requisitos mediante apresentação dos documentos originais não-digitais quando houver dúvida em relação à integridade do documento digital ou quando a lei expressamente o exigir.</w:t>
      </w:r>
    </w:p>
    <w:p w:rsidR="009A6622" w:rsidRPr="009A6622" w:rsidRDefault="00060094" w:rsidP="009A6622">
      <w:pPr>
        <w:spacing w:after="0" w:line="288" w:lineRule="atLeast"/>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 xml:space="preserve">9.11. É de responsabilidade do licitante conferir a exatidão dos seus dados cadastrais no </w:t>
      </w:r>
      <w:proofErr w:type="spellStart"/>
      <w:r w:rsidRPr="009A6622">
        <w:rPr>
          <w:rFonts w:ascii="Times New Roman" w:eastAsia="Times New Roman" w:hAnsi="Times New Roman" w:cs="Times New Roman"/>
          <w:color w:val="000000"/>
          <w:lang w:eastAsia="pt-BR"/>
        </w:rPr>
        <w:t>Sicaf</w:t>
      </w:r>
      <w:proofErr w:type="spellEnd"/>
      <w:r w:rsidRPr="009A6622">
        <w:rPr>
          <w:rFonts w:ascii="Times New Roman" w:eastAsia="Times New Roman" w:hAnsi="Times New Roman" w:cs="Times New Roman"/>
          <w:color w:val="000000"/>
          <w:lang w:eastAsia="pt-BR"/>
        </w:rPr>
        <w:t xml:space="preserve"> e mantê-los atualizados junto aos órgãos responsáveis pela informação, devendo proceder, </w:t>
      </w:r>
      <w:r w:rsidRPr="009A6622">
        <w:rPr>
          <w:rFonts w:ascii="Times New Roman" w:eastAsia="Times New Roman" w:hAnsi="Times New Roman" w:cs="Times New Roman"/>
          <w:color w:val="000000"/>
          <w:lang w:eastAsia="pt-BR"/>
        </w:rPr>
        <w:lastRenderedPageBreak/>
        <w:t>imediatamente, à correção ou à alteração dos registros tão logo identifique incorreção ou aqueles se tornem desatualizados.</w:t>
      </w:r>
    </w:p>
    <w:p w:rsidR="00060094" w:rsidRPr="009A6622" w:rsidRDefault="00060094" w:rsidP="009A6622">
      <w:pPr>
        <w:spacing w:after="0" w:line="288" w:lineRule="atLeast"/>
        <w:ind w:left="567"/>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9.11.1. A não observância do disposto no item anterior poderá ensejar desclassificação no momento da habilitação. (</w:t>
      </w:r>
      <w:hyperlink r:id="rId33" w:tgtFrame="_blank" w:history="1">
        <w:r w:rsidRPr="009A6622">
          <w:rPr>
            <w:rFonts w:ascii="Times New Roman" w:eastAsia="Times New Roman" w:hAnsi="Times New Roman" w:cs="Times New Roman"/>
            <w:color w:val="0000FF"/>
            <w:u w:val="single"/>
            <w:lang w:eastAsia="pt-BR"/>
          </w:rPr>
          <w:t>IN nº 3/2018, art. 7º, parágrafo único</w:t>
        </w:r>
      </w:hyperlink>
      <w:r w:rsidRPr="009A6622">
        <w:rPr>
          <w:rFonts w:ascii="Times New Roman" w:eastAsia="Times New Roman" w:hAnsi="Times New Roman" w:cs="Times New Roman"/>
          <w:color w:val="000000"/>
          <w:lang w:eastAsia="pt-BR"/>
        </w:rPr>
        <w:t>).</w:t>
      </w:r>
    </w:p>
    <w:p w:rsidR="009A6622" w:rsidRPr="009A6622" w:rsidRDefault="00060094" w:rsidP="009A6622">
      <w:pPr>
        <w:spacing w:after="0" w:line="288" w:lineRule="atLeast"/>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9.12. A verificação pelo Pregoeiro, em sítios eletrônicos oficiais de órgãos e entidades emissores de certidões constitui meio legal de prova, para fins de habilitação.</w:t>
      </w:r>
    </w:p>
    <w:p w:rsidR="00060094" w:rsidRPr="009A6622" w:rsidRDefault="00060094" w:rsidP="009A6622">
      <w:pPr>
        <w:spacing w:after="0" w:line="288" w:lineRule="atLeast"/>
        <w:ind w:left="567"/>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 xml:space="preserve">9.12.1. Os documentos exigidos para habilitação que não estejam contemplados no </w:t>
      </w:r>
      <w:proofErr w:type="spellStart"/>
      <w:r w:rsidRPr="009A6622">
        <w:rPr>
          <w:rFonts w:ascii="Times New Roman" w:eastAsia="Times New Roman" w:hAnsi="Times New Roman" w:cs="Times New Roman"/>
          <w:color w:val="000000"/>
          <w:lang w:eastAsia="pt-BR"/>
        </w:rPr>
        <w:t>Sicaf</w:t>
      </w:r>
      <w:proofErr w:type="spellEnd"/>
      <w:r w:rsidRPr="009A6622">
        <w:rPr>
          <w:rFonts w:ascii="Times New Roman" w:eastAsia="Times New Roman" w:hAnsi="Times New Roman" w:cs="Times New Roman"/>
          <w:color w:val="000000"/>
          <w:lang w:eastAsia="pt-BR"/>
        </w:rPr>
        <w:t xml:space="preserve"> serão enviados por meio do sistema, em formato digital, no prazo </w:t>
      </w:r>
      <w:r w:rsidRPr="00926DDB">
        <w:rPr>
          <w:rFonts w:ascii="Times New Roman" w:eastAsia="Times New Roman" w:hAnsi="Times New Roman" w:cs="Times New Roman"/>
          <w:color w:val="000000"/>
          <w:lang w:eastAsia="pt-BR"/>
        </w:rPr>
        <w:t>de 2 (duas) horas, prorrogável por igual período, contado da solicitação do Pregoeiro.</w:t>
      </w:r>
    </w:p>
    <w:p w:rsidR="00060094" w:rsidRPr="009A6622" w:rsidRDefault="00060094" w:rsidP="00060094">
      <w:pPr>
        <w:spacing w:after="0" w:line="288" w:lineRule="atLeast"/>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 xml:space="preserve">9.13. A verificação no </w:t>
      </w:r>
      <w:proofErr w:type="spellStart"/>
      <w:r w:rsidRPr="009A6622">
        <w:rPr>
          <w:rFonts w:ascii="Times New Roman" w:eastAsia="Times New Roman" w:hAnsi="Times New Roman" w:cs="Times New Roman"/>
          <w:color w:val="000000"/>
          <w:lang w:eastAsia="pt-BR"/>
        </w:rPr>
        <w:t>Sicaf</w:t>
      </w:r>
      <w:proofErr w:type="spellEnd"/>
      <w:r w:rsidRPr="009A6622">
        <w:rPr>
          <w:rFonts w:ascii="Times New Roman" w:eastAsia="Times New Roman" w:hAnsi="Times New Roman" w:cs="Times New Roman"/>
          <w:color w:val="000000"/>
          <w:lang w:eastAsia="pt-BR"/>
        </w:rPr>
        <w:t xml:space="preserve"> ou a exigência dos documentos nele não contidos somente será feita em relação ao licitante vencedor.</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9.13.1. Os documentos relativos à regularidade fiscal que constem do Termo de Referência somente serão exigidos, em qualquer caso, em momento posterior ao julgamento das propostas, e apenas do licitante mais bem classificado.</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9A6622">
        <w:rPr>
          <w:rFonts w:ascii="Times New Roman" w:eastAsia="Times New Roman" w:hAnsi="Times New Roman" w:cs="Times New Roman"/>
          <w:color w:val="000000"/>
          <w:lang w:eastAsia="pt-BR"/>
        </w:rPr>
        <w:t>9.13.2. Respeitada a exceção do subitem anterior, relativa</w:t>
      </w:r>
      <w:r w:rsidRPr="00060094">
        <w:rPr>
          <w:rFonts w:ascii="Times New Roman" w:eastAsia="Times New Roman" w:hAnsi="Times New Roman" w:cs="Times New Roman"/>
          <w:color w:val="000000"/>
          <w:lang w:eastAsia="pt-BR"/>
        </w:rPr>
        <w:t xml:space="preserve"> à regularidade fiscal, quando a fase de habilitação anteceder as fases de apresentação de propostas e lances e de julgamento, a verificação ou exigência do presente subitem ocorrerá em relação a todos os licitantes.</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9.14. Encerrado o prazo para envio da documentação de que trata o item 9.12.1., poderá ser admitida, mediante decisão fundamentada do Pregoeiro/Agente de Contratação, a apresentação de novos documentos de habilitação ou a complementação de informações acerca dos documentos já apresentados pelos licitantes, em </w:t>
      </w:r>
      <w:r w:rsidRPr="00926DDB">
        <w:rPr>
          <w:rFonts w:ascii="Times New Roman" w:eastAsia="Times New Roman" w:hAnsi="Times New Roman" w:cs="Times New Roman"/>
          <w:color w:val="000000"/>
          <w:lang w:eastAsia="pt-BR"/>
        </w:rPr>
        <w:t>até 2 (duas) horas, para: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9.14.1. </w:t>
      </w:r>
      <w:proofErr w:type="gramStart"/>
      <w:r w:rsidRPr="00926DDB">
        <w:rPr>
          <w:rFonts w:ascii="Times New Roman" w:eastAsia="Times New Roman" w:hAnsi="Times New Roman" w:cs="Times New Roman"/>
          <w:color w:val="000000"/>
          <w:lang w:eastAsia="pt-BR"/>
        </w:rPr>
        <w:t>a</w:t>
      </w:r>
      <w:proofErr w:type="gramEnd"/>
      <w:r w:rsidRPr="00926DDB">
        <w:rPr>
          <w:rFonts w:ascii="Times New Roman" w:eastAsia="Times New Roman" w:hAnsi="Times New Roman" w:cs="Times New Roman"/>
          <w:color w:val="000000"/>
          <w:lang w:eastAsia="pt-BR"/>
        </w:rPr>
        <w:t xml:space="preserve"> aferição das condições de habilitação do licitante, desde que decorrentes de fatos existentes à época da abertura do certame;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9.14.2. </w:t>
      </w:r>
      <w:proofErr w:type="gramStart"/>
      <w:r w:rsidRPr="00060094">
        <w:rPr>
          <w:rFonts w:ascii="Times New Roman" w:eastAsia="Times New Roman" w:hAnsi="Times New Roman" w:cs="Times New Roman"/>
          <w:color w:val="000000"/>
          <w:lang w:eastAsia="pt-BR"/>
        </w:rPr>
        <w:t>atualização</w:t>
      </w:r>
      <w:proofErr w:type="gramEnd"/>
      <w:r w:rsidRPr="00060094">
        <w:rPr>
          <w:rFonts w:ascii="Times New Roman" w:eastAsia="Times New Roman" w:hAnsi="Times New Roman" w:cs="Times New Roman"/>
          <w:color w:val="000000"/>
          <w:lang w:eastAsia="pt-BR"/>
        </w:rPr>
        <w:t xml:space="preserve"> de documentos cuja validade tenha expirado após a data de recebimento das propostas;</w:t>
      </w:r>
    </w:p>
    <w:p w:rsidR="009A6622"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9.14.3. </w:t>
      </w:r>
      <w:proofErr w:type="gramStart"/>
      <w:r w:rsidRPr="00060094">
        <w:rPr>
          <w:rFonts w:ascii="Times New Roman" w:eastAsia="Times New Roman" w:hAnsi="Times New Roman" w:cs="Times New Roman"/>
          <w:color w:val="000000"/>
          <w:lang w:eastAsia="pt-BR"/>
        </w:rPr>
        <w:t>suprimento</w:t>
      </w:r>
      <w:proofErr w:type="gramEnd"/>
      <w:r w:rsidRPr="00060094">
        <w:rPr>
          <w:rFonts w:ascii="Times New Roman" w:eastAsia="Times New Roman" w:hAnsi="Times New Roman" w:cs="Times New Roman"/>
          <w:color w:val="000000"/>
          <w:lang w:eastAsia="pt-BR"/>
        </w:rPr>
        <w:t xml:space="preserve"> da ausência de documento de cunho declaratório emitido unilateralmente pelo licitante;</w:t>
      </w:r>
    </w:p>
    <w:p w:rsidR="00060094" w:rsidRPr="00060094" w:rsidRDefault="00060094" w:rsidP="009A6622">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9.14.4. </w:t>
      </w:r>
      <w:proofErr w:type="gramStart"/>
      <w:r w:rsidRPr="00060094">
        <w:rPr>
          <w:rFonts w:ascii="Times New Roman" w:eastAsia="Times New Roman" w:hAnsi="Times New Roman" w:cs="Times New Roman"/>
          <w:color w:val="000000"/>
          <w:lang w:eastAsia="pt-BR"/>
        </w:rPr>
        <w:t>suprimento</w:t>
      </w:r>
      <w:proofErr w:type="gramEnd"/>
      <w:r w:rsidRPr="00060094">
        <w:rPr>
          <w:rFonts w:ascii="Times New Roman" w:eastAsia="Times New Roman" w:hAnsi="Times New Roman" w:cs="Times New Roman"/>
          <w:color w:val="000000"/>
          <w:lang w:eastAsia="pt-BR"/>
        </w:rPr>
        <w:t xml:space="preserve"> da ausência de certidão e/ou documento de cunho declaratório expedido por órgão ou entidade cujos atos gozem de presunção de veracidade e fé pública.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9.15. Findo o prazo assinalado sem o envio da nova documentação, restará preclusa essa oportunidade conferida ao licitante, implicando sua inabilitação.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9.16.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60094">
        <w:rPr>
          <w:rFonts w:ascii="Times New Roman" w:eastAsia="Times New Roman" w:hAnsi="Times New Roman" w:cs="Times New Roman"/>
          <w:color w:val="000000"/>
          <w:lang w:eastAsia="pt-BR"/>
        </w:rPr>
        <w:t>eﬁcácia</w:t>
      </w:r>
      <w:proofErr w:type="spellEnd"/>
      <w:r w:rsidRPr="00060094">
        <w:rPr>
          <w:rFonts w:ascii="Times New Roman" w:eastAsia="Times New Roman" w:hAnsi="Times New Roman" w:cs="Times New Roman"/>
          <w:color w:val="000000"/>
          <w:lang w:eastAsia="pt-BR"/>
        </w:rPr>
        <w:t xml:space="preserve"> para fins de habilitação e classificação.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9.17. 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9.18. Somente serão disponibilizados para acesso público os documentos de habilitação do licitante cuja proposta atenda ao edital de licitação, após concluídos os procedimentos de que trata o subitem anterior.</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lastRenderedPageBreak/>
        <w:t>9.19. A comprovação de regularidade fiscal e trabalhista das microempresas e das empresas de pequeno porte somente será exigida para efeito de contratação, e não como condição para participação na licitação (art. 4º do Decreto nº 8.538/2015).</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10. DO TERMO DE CONTRATO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10.1. Após a homologação e adjudicação, caso se conclua pela contratação, será firmado termo de contrato, ou outro instrumento equivalente</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10.2. O adjudicatário terá o prazo de 5 (cinco) dias úteis, contados a partir da data de sua convocação, para assinar o termo de contrato ou instrumento equivalente, sob pena de decair o direito à contratação, sem prejuízo das sanções previstas neste Edital.</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10.3. Alternativamente à convocação para comparecer perante o órgão ou entidade para a assinatura do Termo de Contrato ou instrumento equivalente, a Administração poderá:</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a) encaminhá-lo para assinatura, mediante correspondência postal com aviso de recebimento (AR), para que seja assinado e devolvido no prazo de 5 (cinco) dias úteis, a contar da data de seu recebimento;</w:t>
      </w:r>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b) disponibilizar acesso </w:t>
      </w:r>
      <w:proofErr w:type="spellStart"/>
      <w:r w:rsidRPr="00926DDB">
        <w:rPr>
          <w:rFonts w:ascii="Times New Roman" w:eastAsia="Times New Roman" w:hAnsi="Times New Roman" w:cs="Times New Roman"/>
          <w:color w:val="000000"/>
          <w:lang w:eastAsia="pt-BR"/>
        </w:rPr>
        <w:t>a</w:t>
      </w:r>
      <w:proofErr w:type="spellEnd"/>
      <w:r w:rsidRPr="00926DDB">
        <w:rPr>
          <w:rFonts w:ascii="Times New Roman" w:eastAsia="Times New Roman" w:hAnsi="Times New Roman" w:cs="Times New Roman"/>
          <w:color w:val="000000"/>
          <w:lang w:eastAsia="pt-BR"/>
        </w:rPr>
        <w:t xml:space="preserve"> sistema de processo eletrônico para que seja assinado digitalmente em até 5 (cinco) dias úteis; ou</w:t>
      </w:r>
    </w:p>
    <w:p w:rsidR="00060094"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c) outro meio eletrônico, assegurado o prazo de 5 (cinco) dias úteis para resposta após recebimento da notificação pela Administração.</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10.4. O Aceite da Nota de Empenho ou do instrumento equivalente, emitida ao fornecedor adjudicado, implica o reconhecimento de que:</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10.4.1. </w:t>
      </w:r>
      <w:proofErr w:type="gramStart"/>
      <w:r w:rsidRPr="00926DDB">
        <w:rPr>
          <w:rFonts w:ascii="Times New Roman" w:eastAsia="Times New Roman" w:hAnsi="Times New Roman" w:cs="Times New Roman"/>
          <w:color w:val="000000"/>
          <w:lang w:eastAsia="pt-BR"/>
        </w:rPr>
        <w:t>referida</w:t>
      </w:r>
      <w:proofErr w:type="gramEnd"/>
      <w:r w:rsidRPr="00926DDB">
        <w:rPr>
          <w:rFonts w:ascii="Times New Roman" w:eastAsia="Times New Roman" w:hAnsi="Times New Roman" w:cs="Times New Roman"/>
          <w:color w:val="000000"/>
          <w:lang w:eastAsia="pt-BR"/>
        </w:rPr>
        <w:t xml:space="preserve"> Nota está substituindo o contrato, aplicando-se à relação de negócios ali estabelecida as disposições da Lei nº 14.133, de 2021;</w:t>
      </w:r>
    </w:p>
    <w:p w:rsidR="0010710C" w:rsidRPr="00926DDB" w:rsidRDefault="00060094" w:rsidP="0010710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10.4.2. </w:t>
      </w:r>
      <w:proofErr w:type="gramStart"/>
      <w:r w:rsidRPr="00926DDB">
        <w:rPr>
          <w:rFonts w:ascii="Times New Roman" w:eastAsia="Times New Roman" w:hAnsi="Times New Roman" w:cs="Times New Roman"/>
          <w:color w:val="000000"/>
          <w:lang w:eastAsia="pt-BR"/>
        </w:rPr>
        <w:t>a</w:t>
      </w:r>
      <w:proofErr w:type="gramEnd"/>
      <w:r w:rsidRPr="00926DDB">
        <w:rPr>
          <w:rFonts w:ascii="Times New Roman" w:eastAsia="Times New Roman" w:hAnsi="Times New Roman" w:cs="Times New Roman"/>
          <w:color w:val="000000"/>
          <w:lang w:eastAsia="pt-BR"/>
        </w:rPr>
        <w:t xml:space="preserve"> contratada se vincula à sua proposta e às previsões contidas neste Edital;</w:t>
      </w:r>
    </w:p>
    <w:p w:rsidR="00060094" w:rsidRPr="00926DDB" w:rsidRDefault="00060094" w:rsidP="0010710C">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10.4.3. a contratada reconhece que as hipóteses de rescisão são aquelas previstas nos </w:t>
      </w:r>
      <w:hyperlink r:id="rId34" w:anchor="art137" w:tgtFrame="_blank" w:history="1">
        <w:r w:rsidRPr="00926DDB">
          <w:rPr>
            <w:rFonts w:ascii="Times New Roman" w:eastAsia="Times New Roman" w:hAnsi="Times New Roman" w:cs="Times New Roman"/>
            <w:color w:val="0000FF"/>
            <w:u w:val="single"/>
            <w:lang w:eastAsia="pt-BR"/>
          </w:rPr>
          <w:t>artigos 137 e 138 da Lei nº 14.133, de 2021</w:t>
        </w:r>
      </w:hyperlink>
      <w:r w:rsidRPr="00926DDB">
        <w:rPr>
          <w:rFonts w:ascii="Times New Roman" w:eastAsia="Times New Roman" w:hAnsi="Times New Roman" w:cs="Times New Roman"/>
          <w:color w:val="000000"/>
          <w:lang w:eastAsia="pt-BR"/>
        </w:rPr>
        <w:t> e reconhece os direitos da Administração previstos nos </w:t>
      </w:r>
      <w:hyperlink r:id="rId35" w:anchor="art137" w:tgtFrame="_blank" w:history="1">
        <w:r w:rsidRPr="00926DDB">
          <w:rPr>
            <w:rFonts w:ascii="Times New Roman" w:eastAsia="Times New Roman" w:hAnsi="Times New Roman" w:cs="Times New Roman"/>
            <w:color w:val="0000FF"/>
            <w:u w:val="single"/>
            <w:lang w:eastAsia="pt-BR"/>
          </w:rPr>
          <w:t>artigos 137 a 139 da mesma Lei</w:t>
        </w:r>
      </w:hyperlink>
      <w:r w:rsidRPr="00926DDB">
        <w:rPr>
          <w:rFonts w:ascii="Times New Roman" w:eastAsia="Times New Roman" w:hAnsi="Times New Roman" w:cs="Times New Roman"/>
          <w:color w:val="000000"/>
          <w:lang w:eastAsia="pt-BR"/>
        </w:rPr>
        <w:t>.</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10.5. Os prazos dos itens 10.2. </w:t>
      </w:r>
      <w:proofErr w:type="gramStart"/>
      <w:r w:rsidRPr="00926DDB">
        <w:rPr>
          <w:rFonts w:ascii="Times New Roman" w:eastAsia="Times New Roman" w:hAnsi="Times New Roman" w:cs="Times New Roman"/>
          <w:color w:val="000000"/>
          <w:lang w:eastAsia="pt-BR"/>
        </w:rPr>
        <w:t>e</w:t>
      </w:r>
      <w:proofErr w:type="gramEnd"/>
      <w:r w:rsidRPr="00926DDB">
        <w:rPr>
          <w:rFonts w:ascii="Times New Roman" w:eastAsia="Times New Roman" w:hAnsi="Times New Roman" w:cs="Times New Roman"/>
          <w:color w:val="000000"/>
          <w:lang w:eastAsia="pt-BR"/>
        </w:rPr>
        <w:t> 10.3. </w:t>
      </w:r>
      <w:proofErr w:type="gramStart"/>
      <w:r w:rsidRPr="00926DDB">
        <w:rPr>
          <w:rFonts w:ascii="Times New Roman" w:eastAsia="Times New Roman" w:hAnsi="Times New Roman" w:cs="Times New Roman"/>
          <w:color w:val="000000"/>
          <w:lang w:eastAsia="pt-BR"/>
        </w:rPr>
        <w:t>poderão</w:t>
      </w:r>
      <w:proofErr w:type="gramEnd"/>
      <w:r w:rsidRPr="00926DDB">
        <w:rPr>
          <w:rFonts w:ascii="Times New Roman" w:eastAsia="Times New Roman" w:hAnsi="Times New Roman" w:cs="Times New Roman"/>
          <w:color w:val="000000"/>
          <w:lang w:eastAsia="pt-BR"/>
        </w:rPr>
        <w:t xml:space="preserve"> ser prorrogados, por igual período</w:t>
      </w:r>
      <w:r w:rsidRPr="00060094">
        <w:rPr>
          <w:rFonts w:ascii="Times New Roman" w:eastAsia="Times New Roman" w:hAnsi="Times New Roman" w:cs="Times New Roman"/>
          <w:color w:val="000000"/>
          <w:lang w:eastAsia="pt-BR"/>
        </w:rPr>
        <w:t>, por solicitação justificada do adjudicatário e aceita pela Administração.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10.6. O prazo de vigência da contratação é o estabelecido no Termo de Referência.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10.7.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10.7.1. A existência do registro do Cadin constitui fator impeditivo para a contratação.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b/>
          <w:bCs/>
          <w:color w:val="000000"/>
          <w:lang w:eastAsia="pt-BR"/>
        </w:rPr>
        <w:t>11. DA ATA DE REGISTRO DE PREÇOS</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11.1. Homologado o resultado da licitação, o licitante mais bem classificado terá o prazo de 5 (cinco) dias, contados a partir da data de sua convocação, para assinar a Ata de Registro de Preços, </w:t>
      </w:r>
      <w:r w:rsidRPr="00926DDB">
        <w:rPr>
          <w:rFonts w:ascii="Times New Roman" w:eastAsia="Times New Roman" w:hAnsi="Times New Roman" w:cs="Times New Roman"/>
          <w:color w:val="000000"/>
          <w:lang w:eastAsia="pt-BR"/>
        </w:rPr>
        <w:lastRenderedPageBreak/>
        <w:t>cujo prazo de validade encontra-se nela fixado, sob pena de decadência do direito à contratação, sem prejuízo das sanções previstas na Lei nº 14.133, de 2021.</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11.2. O prazo de convocação poderá ser prorrogado uma vez, por igual período, mediante solicitação do licitante mais bem classificado ou do fornecedor convocado, desde que:</w:t>
      </w:r>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(a) a solicitação seja devidamente justificada e apresentada dentro do prazo; e</w:t>
      </w:r>
    </w:p>
    <w:p w:rsidR="00060094"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(b) a justificativa apresentada seja aceita pela Administração.</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11.3. A ata de registro de preços será assinada por meio de assinatura digital e disponibilizada no sistema de registro de preços.</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11.4. Serão formalizadas tantas Atas de Registro de Preços quantas forem necessárias para o registro de todos os itens constantes no Termo de Referência/Projeto Básico, com a indicação do licitante vencedor, a descrição do(s) item(</w:t>
      </w:r>
      <w:proofErr w:type="spellStart"/>
      <w:r w:rsidRPr="00926DDB">
        <w:rPr>
          <w:rFonts w:ascii="Times New Roman" w:eastAsia="Times New Roman" w:hAnsi="Times New Roman" w:cs="Times New Roman"/>
          <w:color w:val="000000"/>
          <w:lang w:eastAsia="pt-BR"/>
        </w:rPr>
        <w:t>ns</w:t>
      </w:r>
      <w:proofErr w:type="spellEnd"/>
      <w:r w:rsidRPr="00926DDB">
        <w:rPr>
          <w:rFonts w:ascii="Times New Roman" w:eastAsia="Times New Roman" w:hAnsi="Times New Roman" w:cs="Times New Roman"/>
          <w:color w:val="000000"/>
          <w:lang w:eastAsia="pt-BR"/>
        </w:rPr>
        <w:t>), as respectivas quantidades, preços registrados e demais condições.</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11.5. O preço registrado, com a indicação dos fornecedores, será divulgado no PNCP e disponibilizado durante a vigência da ata de registro de preços.</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D24ADA" w:rsidRPr="00926DDB" w:rsidRDefault="00060094" w:rsidP="00D24ADA">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11.8. O prazo de vigência da ata de registro de preços será de 1 (um) ano e poderá ser prorrogado, por igual período, desde que comprovado o preço vantajoso.</w:t>
      </w:r>
    </w:p>
    <w:p w:rsidR="00060094" w:rsidRPr="00926DDB" w:rsidRDefault="00060094" w:rsidP="00D24ADA">
      <w:pPr>
        <w:spacing w:after="0" w:line="288" w:lineRule="atLeast"/>
        <w:ind w:left="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11.8.1. Em caso de prorrogação da ata, poderá ser renovado o quantitativo originalmente registrado.</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b/>
          <w:bCs/>
          <w:color w:val="000000"/>
          <w:lang w:eastAsia="pt-BR"/>
        </w:rPr>
        <w:t>12. DA FORMAÇÃO DO CADASTRO DE RESERVA</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12.1. Após a homologação da licitação, será incluído na ata, na forma de anexo, o </w:t>
      </w:r>
      <w:proofErr w:type="gramStart"/>
      <w:r w:rsidRPr="00926DDB">
        <w:rPr>
          <w:rFonts w:ascii="Times New Roman" w:eastAsia="Times New Roman" w:hAnsi="Times New Roman" w:cs="Times New Roman"/>
          <w:color w:val="000000"/>
          <w:lang w:eastAsia="pt-BR"/>
        </w:rPr>
        <w:t>registro:.</w:t>
      </w:r>
      <w:proofErr w:type="gramEnd"/>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12.1.1. </w:t>
      </w:r>
      <w:proofErr w:type="gramStart"/>
      <w:r w:rsidRPr="00926DDB">
        <w:rPr>
          <w:rFonts w:ascii="Times New Roman" w:eastAsia="Times New Roman" w:hAnsi="Times New Roman" w:cs="Times New Roman"/>
          <w:color w:val="000000"/>
          <w:lang w:eastAsia="pt-BR"/>
        </w:rPr>
        <w:t>dos</w:t>
      </w:r>
      <w:proofErr w:type="gramEnd"/>
      <w:r w:rsidRPr="00926DDB">
        <w:rPr>
          <w:rFonts w:ascii="Times New Roman" w:eastAsia="Times New Roman" w:hAnsi="Times New Roman" w:cs="Times New Roman"/>
          <w:color w:val="000000"/>
          <w:lang w:eastAsia="pt-BR"/>
        </w:rPr>
        <w:t xml:space="preserve"> licitantes que aceitarem cotar o objeto com preço igual ao do adjudicatário, observada a classificação na licitação; e</w:t>
      </w:r>
    </w:p>
    <w:p w:rsidR="00060094"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12.1.2. </w:t>
      </w:r>
      <w:proofErr w:type="gramStart"/>
      <w:r w:rsidRPr="00926DDB">
        <w:rPr>
          <w:rFonts w:ascii="Times New Roman" w:eastAsia="Times New Roman" w:hAnsi="Times New Roman" w:cs="Times New Roman"/>
          <w:color w:val="000000"/>
          <w:lang w:eastAsia="pt-BR"/>
        </w:rPr>
        <w:t>dos</w:t>
      </w:r>
      <w:proofErr w:type="gramEnd"/>
      <w:r w:rsidRPr="00926DDB">
        <w:rPr>
          <w:rFonts w:ascii="Times New Roman" w:eastAsia="Times New Roman" w:hAnsi="Times New Roman" w:cs="Times New Roman"/>
          <w:color w:val="000000"/>
          <w:lang w:eastAsia="pt-BR"/>
        </w:rPr>
        <w:t xml:space="preserve"> licitantes que mantiverem sua proposta original</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12.2. Será respeitada, nas contratações, a ordem de classificação dos licitantes ou fornecedores registrados na ata.</w:t>
      </w:r>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12.2.1. A apresentação de novas propostas na forma deste item não prejudicará o resultado do certame em relação ao licitante mais bem classificado.</w:t>
      </w:r>
    </w:p>
    <w:p w:rsidR="00060094"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12.2.2. Para fins da ordem de classificação, os licitantes ou fornecedores que aceitarem cotar o objeto com preço igual ao do adjudicatário antecederão aqueles que mantiverem sua proposta original.</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12.3. A habilitação dos licitantes que comporão o cadastro de reserva será efetuada quando houver necessidade de contratação dos licitantes remanescentes, nas seguintes hipóteses:</w:t>
      </w:r>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lastRenderedPageBreak/>
        <w:t xml:space="preserve">12.3.1. </w:t>
      </w:r>
      <w:proofErr w:type="gramStart"/>
      <w:r w:rsidRPr="00926DDB">
        <w:rPr>
          <w:rFonts w:ascii="Times New Roman" w:eastAsia="Times New Roman" w:hAnsi="Times New Roman" w:cs="Times New Roman"/>
          <w:color w:val="000000"/>
          <w:lang w:eastAsia="pt-BR"/>
        </w:rPr>
        <w:t>quando</w:t>
      </w:r>
      <w:proofErr w:type="gramEnd"/>
      <w:r w:rsidRPr="00926DDB">
        <w:rPr>
          <w:rFonts w:ascii="Times New Roman" w:eastAsia="Times New Roman" w:hAnsi="Times New Roman" w:cs="Times New Roman"/>
          <w:color w:val="000000"/>
          <w:lang w:eastAsia="pt-BR"/>
        </w:rPr>
        <w:t xml:space="preserve"> o licitante vencedor não assinar a ata de registro de preços no prazo e nas condições estabelecidos no edital; ou</w:t>
      </w:r>
    </w:p>
    <w:p w:rsidR="00060094"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12.3.2. </w:t>
      </w:r>
      <w:proofErr w:type="gramStart"/>
      <w:r w:rsidRPr="00926DDB">
        <w:rPr>
          <w:rFonts w:ascii="Times New Roman" w:eastAsia="Times New Roman" w:hAnsi="Times New Roman" w:cs="Times New Roman"/>
          <w:color w:val="000000"/>
          <w:lang w:eastAsia="pt-BR"/>
        </w:rPr>
        <w:t>quando</w:t>
      </w:r>
      <w:proofErr w:type="gramEnd"/>
      <w:r w:rsidRPr="00926DDB">
        <w:rPr>
          <w:rFonts w:ascii="Times New Roman" w:eastAsia="Times New Roman" w:hAnsi="Times New Roman" w:cs="Times New Roman"/>
          <w:color w:val="000000"/>
          <w:lang w:eastAsia="pt-BR"/>
        </w:rPr>
        <w:t xml:space="preserve"> houver o cancelamento do registro do fornecedor ou do registro de preços, nas hipóteses previstas nos art. 28 e art. 29 do Decreto nº 11.462/23.</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12.4.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D24ADA" w:rsidRPr="00926DDB"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12.4.1. </w:t>
      </w:r>
      <w:proofErr w:type="gramStart"/>
      <w:r w:rsidRPr="00926DDB">
        <w:rPr>
          <w:rFonts w:ascii="Times New Roman" w:eastAsia="Times New Roman" w:hAnsi="Times New Roman" w:cs="Times New Roman"/>
          <w:color w:val="000000"/>
          <w:lang w:eastAsia="pt-BR"/>
        </w:rPr>
        <w:t>convocar</w:t>
      </w:r>
      <w:proofErr w:type="gramEnd"/>
      <w:r w:rsidRPr="00926DDB">
        <w:rPr>
          <w:rFonts w:ascii="Times New Roman" w:eastAsia="Times New Roman" w:hAnsi="Times New Roman" w:cs="Times New Roman"/>
          <w:color w:val="000000"/>
          <w:lang w:eastAsia="pt-BR"/>
        </w:rPr>
        <w:t xml:space="preserve"> os licitantes que mantiveram sua proposta original para negociação, na ordem de classificação, com vistas à obtenção de preço melhor, mesmo que acima do preço do adjudicatário; ou</w:t>
      </w:r>
    </w:p>
    <w:p w:rsidR="00060094" w:rsidRPr="00060094"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12.4.2. </w:t>
      </w:r>
      <w:proofErr w:type="gramStart"/>
      <w:r w:rsidRPr="00926DDB">
        <w:rPr>
          <w:rFonts w:ascii="Times New Roman" w:eastAsia="Times New Roman" w:hAnsi="Times New Roman" w:cs="Times New Roman"/>
          <w:color w:val="000000"/>
          <w:lang w:eastAsia="pt-BR"/>
        </w:rPr>
        <w:t>adjudicar</w:t>
      </w:r>
      <w:proofErr w:type="gramEnd"/>
      <w:r w:rsidRPr="00926DDB">
        <w:rPr>
          <w:rFonts w:ascii="Times New Roman" w:eastAsia="Times New Roman" w:hAnsi="Times New Roman" w:cs="Times New Roman"/>
          <w:color w:val="000000"/>
          <w:lang w:eastAsia="pt-BR"/>
        </w:rPr>
        <w:t xml:space="preserve"> e firmar o contrato nas condições ofertadas pelos licitantes remanescentes, observada a ordem de classificação, quando frustrada a negociação de melhor condição.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13. DOS RECURSOS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13.1. A interposição de recurso referente ao julgamento das propostas, à habilitação ou inabilitação de licitantes, à anulação ou revogação da licitação, observará o disposto no art. 165 da Lei nº 14.133, de 2021.</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13.2. O prazo recursal é de 3 (três) dias úteis, contados da data de intimação ou de lavratura da ata.</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13.3. Quando o recurso apresentado impugnar o julgamento das propostas ou o ato de habilitação ou inabilitação do licitante: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13.3.1. </w:t>
      </w:r>
      <w:proofErr w:type="gramStart"/>
      <w:r w:rsidRPr="00060094">
        <w:rPr>
          <w:rFonts w:ascii="Times New Roman" w:eastAsia="Times New Roman" w:hAnsi="Times New Roman" w:cs="Times New Roman"/>
          <w:color w:val="000000"/>
          <w:lang w:eastAsia="pt-BR"/>
        </w:rPr>
        <w:t>a</w:t>
      </w:r>
      <w:proofErr w:type="gramEnd"/>
      <w:r w:rsidRPr="00060094">
        <w:rPr>
          <w:rFonts w:ascii="Times New Roman" w:eastAsia="Times New Roman" w:hAnsi="Times New Roman" w:cs="Times New Roman"/>
          <w:color w:val="000000"/>
          <w:lang w:eastAsia="pt-BR"/>
        </w:rPr>
        <w:t xml:space="preserve"> intenção de recorrer deverá ser manifestada imediatamente, sob pena de preclusão;</w:t>
      </w:r>
    </w:p>
    <w:p w:rsidR="00D24ADA"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13.3.2. </w:t>
      </w:r>
      <w:proofErr w:type="gramStart"/>
      <w:r w:rsidRPr="00060094">
        <w:rPr>
          <w:rFonts w:ascii="Times New Roman" w:eastAsia="Times New Roman" w:hAnsi="Times New Roman" w:cs="Times New Roman"/>
          <w:color w:val="000000"/>
          <w:lang w:eastAsia="pt-BR"/>
        </w:rPr>
        <w:t>o</w:t>
      </w:r>
      <w:proofErr w:type="gramEnd"/>
      <w:r w:rsidRPr="00060094">
        <w:rPr>
          <w:rFonts w:ascii="Times New Roman" w:eastAsia="Times New Roman" w:hAnsi="Times New Roman" w:cs="Times New Roman"/>
          <w:color w:val="000000"/>
          <w:lang w:eastAsia="pt-BR"/>
        </w:rPr>
        <w:t xml:space="preserve"> prazo para a manifestação da intenção de recorrer não será inferior a 10 (dez) minutos.</w:t>
      </w:r>
    </w:p>
    <w:p w:rsidR="00060094" w:rsidRPr="00060094"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13.3.3. </w:t>
      </w:r>
      <w:proofErr w:type="gramStart"/>
      <w:r w:rsidRPr="00060094">
        <w:rPr>
          <w:rFonts w:ascii="Times New Roman" w:eastAsia="Times New Roman" w:hAnsi="Times New Roman" w:cs="Times New Roman"/>
          <w:color w:val="000000"/>
          <w:lang w:eastAsia="pt-BR"/>
        </w:rPr>
        <w:t>o</w:t>
      </w:r>
      <w:proofErr w:type="gramEnd"/>
      <w:r w:rsidRPr="00060094">
        <w:rPr>
          <w:rFonts w:ascii="Times New Roman" w:eastAsia="Times New Roman" w:hAnsi="Times New Roman" w:cs="Times New Roman"/>
          <w:color w:val="000000"/>
          <w:lang w:eastAsia="pt-BR"/>
        </w:rPr>
        <w:t xml:space="preserve"> prazo para apresentação das razões recursais será iniciado na data de intimação ou de lavratura da ata de habilitação ou inabilitação;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13.4. Os recursos deverão ser encaminhados em campo próprio do sistema.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13.6. Os recursos interpostos fora do prazo não serão conhecidos.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13.8. O recurso e o pedido de reconsideração terão efeito suspensivo do ato ou da decisão recorrida até que sobrevenha decisão final da autoridade competente.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13.9. O acolhimento do recurso invalida tão somente os atos insuscetíveis de aproveitamento.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13.10. Os autos do processo permanecerão com vista franqueada aos interessados no sítio eletrônico </w:t>
      </w:r>
      <w:r w:rsidRPr="00926DDB">
        <w:rPr>
          <w:rFonts w:ascii="Times New Roman" w:eastAsia="Times New Roman" w:hAnsi="Times New Roman" w:cs="Times New Roman"/>
          <w:color w:val="000000"/>
          <w:lang w:eastAsia="pt-BR"/>
        </w:rPr>
        <w:t>https://sipac.ufba.br/public/jsp/portal.jsf</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14. DAS INFRAÇÕES ADMINISTRATIVAS E SANÇÕES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 Comete infração administrativa, nos termos da lei, o licitante que, com dolo ou culpa: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14.1.1. </w:t>
      </w:r>
      <w:proofErr w:type="gramStart"/>
      <w:r w:rsidRPr="00060094">
        <w:rPr>
          <w:rFonts w:ascii="Times New Roman" w:eastAsia="Times New Roman" w:hAnsi="Times New Roman" w:cs="Times New Roman"/>
          <w:color w:val="000000"/>
          <w:lang w:eastAsia="pt-BR"/>
        </w:rPr>
        <w:t>deixar</w:t>
      </w:r>
      <w:proofErr w:type="gramEnd"/>
      <w:r w:rsidRPr="00060094">
        <w:rPr>
          <w:rFonts w:ascii="Times New Roman" w:eastAsia="Times New Roman" w:hAnsi="Times New Roman" w:cs="Times New Roman"/>
          <w:color w:val="000000"/>
          <w:lang w:eastAsia="pt-BR"/>
        </w:rPr>
        <w:t xml:space="preserve"> de entregar a documentação exigida para o certame ou não entregar qualquer documento que tenha sido solicitado pelo/a Pregoeiro/a durante o certame;</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14.1.2. Salvo em decorrência de fato superveniente devidamente justificado, não mantiver a proposta em especial quando:</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14.1.2.1. </w:t>
      </w:r>
      <w:proofErr w:type="gramStart"/>
      <w:r w:rsidRPr="00060094">
        <w:rPr>
          <w:rFonts w:ascii="Times New Roman" w:eastAsia="Times New Roman" w:hAnsi="Times New Roman" w:cs="Times New Roman"/>
          <w:color w:val="000000"/>
          <w:lang w:eastAsia="pt-BR"/>
        </w:rPr>
        <w:t>não</w:t>
      </w:r>
      <w:proofErr w:type="gramEnd"/>
      <w:r w:rsidRPr="00060094">
        <w:rPr>
          <w:rFonts w:ascii="Times New Roman" w:eastAsia="Times New Roman" w:hAnsi="Times New Roman" w:cs="Times New Roman"/>
          <w:color w:val="000000"/>
          <w:lang w:eastAsia="pt-BR"/>
        </w:rPr>
        <w:t xml:space="preserve"> enviar a proposta adequada ao último lance ofertado ou após a negociação;</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14.1.2.2. </w:t>
      </w:r>
      <w:proofErr w:type="gramStart"/>
      <w:r w:rsidRPr="00060094">
        <w:rPr>
          <w:rFonts w:ascii="Times New Roman" w:eastAsia="Times New Roman" w:hAnsi="Times New Roman" w:cs="Times New Roman"/>
          <w:color w:val="000000"/>
          <w:lang w:eastAsia="pt-BR"/>
        </w:rPr>
        <w:t>recusar</w:t>
      </w:r>
      <w:proofErr w:type="gramEnd"/>
      <w:r w:rsidRPr="00060094">
        <w:rPr>
          <w:rFonts w:ascii="Times New Roman" w:eastAsia="Times New Roman" w:hAnsi="Times New Roman" w:cs="Times New Roman"/>
          <w:color w:val="000000"/>
          <w:lang w:eastAsia="pt-BR"/>
        </w:rPr>
        <w:t>-se a enviar o detalhamento da proposta quando exigível;</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14.1.2.3. </w:t>
      </w:r>
      <w:proofErr w:type="gramStart"/>
      <w:r w:rsidRPr="00060094">
        <w:rPr>
          <w:rFonts w:ascii="Times New Roman" w:eastAsia="Times New Roman" w:hAnsi="Times New Roman" w:cs="Times New Roman"/>
          <w:color w:val="000000"/>
          <w:lang w:eastAsia="pt-BR"/>
        </w:rPr>
        <w:t>pedir</w:t>
      </w:r>
      <w:proofErr w:type="gramEnd"/>
      <w:r w:rsidRPr="00060094">
        <w:rPr>
          <w:rFonts w:ascii="Times New Roman" w:eastAsia="Times New Roman" w:hAnsi="Times New Roman" w:cs="Times New Roman"/>
          <w:color w:val="000000"/>
          <w:lang w:eastAsia="pt-BR"/>
        </w:rPr>
        <w:t xml:space="preserve"> para ser desclassificado quando encerrada a etapa competitiva;</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14.1.2.4. </w:t>
      </w:r>
      <w:proofErr w:type="gramStart"/>
      <w:r w:rsidRPr="00060094">
        <w:rPr>
          <w:rFonts w:ascii="Times New Roman" w:eastAsia="Times New Roman" w:hAnsi="Times New Roman" w:cs="Times New Roman"/>
          <w:color w:val="000000"/>
          <w:lang w:eastAsia="pt-BR"/>
        </w:rPr>
        <w:t>deixar</w:t>
      </w:r>
      <w:proofErr w:type="gramEnd"/>
      <w:r w:rsidRPr="00060094">
        <w:rPr>
          <w:rFonts w:ascii="Times New Roman" w:eastAsia="Times New Roman" w:hAnsi="Times New Roman" w:cs="Times New Roman"/>
          <w:color w:val="000000"/>
          <w:lang w:eastAsia="pt-BR"/>
        </w:rPr>
        <w:t xml:space="preserve"> de apresentar amostra; ou</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14.1.2.5. </w:t>
      </w:r>
      <w:proofErr w:type="gramStart"/>
      <w:r w:rsidRPr="00060094">
        <w:rPr>
          <w:rFonts w:ascii="Times New Roman" w:eastAsia="Times New Roman" w:hAnsi="Times New Roman" w:cs="Times New Roman"/>
          <w:color w:val="000000"/>
          <w:lang w:eastAsia="pt-BR"/>
        </w:rPr>
        <w:t>apresentar</w:t>
      </w:r>
      <w:proofErr w:type="gramEnd"/>
      <w:r w:rsidRPr="00060094">
        <w:rPr>
          <w:rFonts w:ascii="Times New Roman" w:eastAsia="Times New Roman" w:hAnsi="Times New Roman" w:cs="Times New Roman"/>
          <w:color w:val="000000"/>
          <w:lang w:eastAsia="pt-BR"/>
        </w:rPr>
        <w:t xml:space="preserve"> proposta ou amostra em desacordo com as especificações do edital;</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14.1.3. </w:t>
      </w:r>
      <w:proofErr w:type="gramStart"/>
      <w:r w:rsidRPr="00060094">
        <w:rPr>
          <w:rFonts w:ascii="Times New Roman" w:eastAsia="Times New Roman" w:hAnsi="Times New Roman" w:cs="Times New Roman"/>
          <w:color w:val="000000"/>
          <w:lang w:eastAsia="pt-BR"/>
        </w:rPr>
        <w:t>não</w:t>
      </w:r>
      <w:proofErr w:type="gramEnd"/>
      <w:r w:rsidRPr="00060094">
        <w:rPr>
          <w:rFonts w:ascii="Times New Roman" w:eastAsia="Times New Roman" w:hAnsi="Times New Roman" w:cs="Times New Roman"/>
          <w:color w:val="000000"/>
          <w:lang w:eastAsia="pt-BR"/>
        </w:rPr>
        <w:t xml:space="preserve"> celebrar o contrato ou não entregar a documentação exigida para a contratação, quando convocado dentro do prazo de validade de sua proposta;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14.1.4. </w:t>
      </w:r>
      <w:proofErr w:type="gramStart"/>
      <w:r w:rsidRPr="00060094">
        <w:rPr>
          <w:rFonts w:ascii="Times New Roman" w:eastAsia="Times New Roman" w:hAnsi="Times New Roman" w:cs="Times New Roman"/>
          <w:color w:val="000000"/>
          <w:lang w:eastAsia="pt-BR"/>
        </w:rPr>
        <w:t>recusar</w:t>
      </w:r>
      <w:proofErr w:type="gramEnd"/>
      <w:r w:rsidRPr="00060094">
        <w:rPr>
          <w:rFonts w:ascii="Times New Roman" w:eastAsia="Times New Roman" w:hAnsi="Times New Roman" w:cs="Times New Roman"/>
          <w:color w:val="000000"/>
          <w:lang w:eastAsia="pt-BR"/>
        </w:rPr>
        <w:t>-se, sem justificativa, a assinar o contrato ou a ata de registro de preço, ou a aceitar ou retirar o instrumento equivalente no prazo estabelecido pela Administração;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14.1.5. </w:t>
      </w:r>
      <w:proofErr w:type="gramStart"/>
      <w:r w:rsidRPr="00060094">
        <w:rPr>
          <w:rFonts w:ascii="Times New Roman" w:eastAsia="Times New Roman" w:hAnsi="Times New Roman" w:cs="Times New Roman"/>
          <w:color w:val="000000"/>
          <w:lang w:eastAsia="pt-BR"/>
        </w:rPr>
        <w:t>apresentar</w:t>
      </w:r>
      <w:proofErr w:type="gramEnd"/>
      <w:r w:rsidRPr="00060094">
        <w:rPr>
          <w:rFonts w:ascii="Times New Roman" w:eastAsia="Times New Roman" w:hAnsi="Times New Roman" w:cs="Times New Roman"/>
          <w:color w:val="000000"/>
          <w:lang w:eastAsia="pt-BR"/>
        </w:rPr>
        <w:t xml:space="preserve"> declaração ou documentação falsa exigida para o certame ou prestar declaração falsa durante a licitação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14.1.6. </w:t>
      </w:r>
      <w:proofErr w:type="gramStart"/>
      <w:r w:rsidRPr="00060094">
        <w:rPr>
          <w:rFonts w:ascii="Times New Roman" w:eastAsia="Times New Roman" w:hAnsi="Times New Roman" w:cs="Times New Roman"/>
          <w:color w:val="000000"/>
          <w:lang w:eastAsia="pt-BR"/>
        </w:rPr>
        <w:t>fraudar</w:t>
      </w:r>
      <w:proofErr w:type="gramEnd"/>
      <w:r w:rsidRPr="00060094">
        <w:rPr>
          <w:rFonts w:ascii="Times New Roman" w:eastAsia="Times New Roman" w:hAnsi="Times New Roman" w:cs="Times New Roman"/>
          <w:color w:val="000000"/>
          <w:lang w:eastAsia="pt-BR"/>
        </w:rPr>
        <w:t xml:space="preserve"> a licitação;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14.1.7. </w:t>
      </w:r>
      <w:proofErr w:type="gramStart"/>
      <w:r w:rsidRPr="00060094">
        <w:rPr>
          <w:rFonts w:ascii="Times New Roman" w:eastAsia="Times New Roman" w:hAnsi="Times New Roman" w:cs="Times New Roman"/>
          <w:color w:val="000000"/>
          <w:lang w:eastAsia="pt-BR"/>
        </w:rPr>
        <w:t>comportar</w:t>
      </w:r>
      <w:proofErr w:type="gramEnd"/>
      <w:r w:rsidRPr="00060094">
        <w:rPr>
          <w:rFonts w:ascii="Times New Roman" w:eastAsia="Times New Roman" w:hAnsi="Times New Roman" w:cs="Times New Roman"/>
          <w:color w:val="000000"/>
          <w:lang w:eastAsia="pt-BR"/>
        </w:rPr>
        <w:t>-se de modo inidôneo ou cometer fraude de qualquer natureza, em especial quando:</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14.1.7.1. </w:t>
      </w:r>
      <w:proofErr w:type="gramStart"/>
      <w:r w:rsidRPr="00060094">
        <w:rPr>
          <w:rFonts w:ascii="Times New Roman" w:eastAsia="Times New Roman" w:hAnsi="Times New Roman" w:cs="Times New Roman"/>
          <w:color w:val="000000"/>
          <w:lang w:eastAsia="pt-BR"/>
        </w:rPr>
        <w:t>agir</w:t>
      </w:r>
      <w:proofErr w:type="gramEnd"/>
      <w:r w:rsidRPr="00060094">
        <w:rPr>
          <w:rFonts w:ascii="Times New Roman" w:eastAsia="Times New Roman" w:hAnsi="Times New Roman" w:cs="Times New Roman"/>
          <w:color w:val="000000"/>
          <w:lang w:eastAsia="pt-BR"/>
        </w:rPr>
        <w:t xml:space="preserve"> em conluio ou em desconformidade com a lei;</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14.1.7.2. </w:t>
      </w:r>
      <w:proofErr w:type="gramStart"/>
      <w:r w:rsidRPr="00060094">
        <w:rPr>
          <w:rFonts w:ascii="Times New Roman" w:eastAsia="Times New Roman" w:hAnsi="Times New Roman" w:cs="Times New Roman"/>
          <w:color w:val="000000"/>
          <w:lang w:eastAsia="pt-BR"/>
        </w:rPr>
        <w:t>induzir</w:t>
      </w:r>
      <w:proofErr w:type="gramEnd"/>
      <w:r w:rsidRPr="00060094">
        <w:rPr>
          <w:rFonts w:ascii="Times New Roman" w:eastAsia="Times New Roman" w:hAnsi="Times New Roman" w:cs="Times New Roman"/>
          <w:color w:val="000000"/>
          <w:lang w:eastAsia="pt-BR"/>
        </w:rPr>
        <w:t xml:space="preserve"> deliberadamente a erro no julgamento;</w:t>
      </w:r>
    </w:p>
    <w:p w:rsidR="00060094" w:rsidRPr="00060094"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14.1.7.3. </w:t>
      </w:r>
      <w:proofErr w:type="gramStart"/>
      <w:r w:rsidRPr="00060094">
        <w:rPr>
          <w:rFonts w:ascii="Times New Roman" w:eastAsia="Times New Roman" w:hAnsi="Times New Roman" w:cs="Times New Roman"/>
          <w:color w:val="000000"/>
          <w:lang w:eastAsia="pt-BR"/>
        </w:rPr>
        <w:t>apresentar</w:t>
      </w:r>
      <w:proofErr w:type="gramEnd"/>
      <w:r w:rsidRPr="00060094">
        <w:rPr>
          <w:rFonts w:ascii="Times New Roman" w:eastAsia="Times New Roman" w:hAnsi="Times New Roman" w:cs="Times New Roman"/>
          <w:color w:val="000000"/>
          <w:lang w:eastAsia="pt-BR"/>
        </w:rPr>
        <w:t xml:space="preserve"> amostra falsificada ou deteriorada;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14.1.8. </w:t>
      </w:r>
      <w:proofErr w:type="gramStart"/>
      <w:r w:rsidRPr="00060094">
        <w:rPr>
          <w:rFonts w:ascii="Times New Roman" w:eastAsia="Times New Roman" w:hAnsi="Times New Roman" w:cs="Times New Roman"/>
          <w:color w:val="000000"/>
          <w:lang w:eastAsia="pt-BR"/>
        </w:rPr>
        <w:t>praticar</w:t>
      </w:r>
      <w:proofErr w:type="gramEnd"/>
      <w:r w:rsidRPr="00060094">
        <w:rPr>
          <w:rFonts w:ascii="Times New Roman" w:eastAsia="Times New Roman" w:hAnsi="Times New Roman" w:cs="Times New Roman"/>
          <w:color w:val="000000"/>
          <w:lang w:eastAsia="pt-BR"/>
        </w:rPr>
        <w:t xml:space="preserve"> atos ilícitos com vistas a frustrar os objetivos da licitação</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14.1.9. </w:t>
      </w:r>
      <w:proofErr w:type="gramStart"/>
      <w:r w:rsidRPr="00060094">
        <w:rPr>
          <w:rFonts w:ascii="Times New Roman" w:eastAsia="Times New Roman" w:hAnsi="Times New Roman" w:cs="Times New Roman"/>
          <w:color w:val="000000"/>
          <w:lang w:eastAsia="pt-BR"/>
        </w:rPr>
        <w:t>praticar</w:t>
      </w:r>
      <w:proofErr w:type="gramEnd"/>
      <w:r w:rsidRPr="00060094">
        <w:rPr>
          <w:rFonts w:ascii="Times New Roman" w:eastAsia="Times New Roman" w:hAnsi="Times New Roman" w:cs="Times New Roman"/>
          <w:color w:val="000000"/>
          <w:lang w:eastAsia="pt-BR"/>
        </w:rPr>
        <w:t xml:space="preserve"> ato lesivo previsto no art. 5º da Lei n.º 12.846, de 2013.</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14.2. Com fulcro na </w:t>
      </w:r>
      <w:hyperlink r:id="rId36" w:tgtFrame="_blank" w:history="1">
        <w:r w:rsidRPr="00060094">
          <w:rPr>
            <w:rFonts w:ascii="Times New Roman" w:eastAsia="Times New Roman" w:hAnsi="Times New Roman" w:cs="Times New Roman"/>
            <w:color w:val="0000FF"/>
            <w:u w:val="single"/>
            <w:lang w:eastAsia="pt-BR"/>
          </w:rPr>
          <w:t>Lei nº 14.133, de 2021</w:t>
        </w:r>
      </w:hyperlink>
      <w:r w:rsidRPr="00060094">
        <w:rPr>
          <w:rFonts w:ascii="Times New Roman" w:eastAsia="Times New Roman" w:hAnsi="Times New Roman" w:cs="Times New Roman"/>
          <w:color w:val="000000"/>
          <w:lang w:eastAsia="pt-BR"/>
        </w:rPr>
        <w:t>, a Administração poderá, garantida a prévia defesa, aplicar aos licitantes e/ou adjudicatários as seguintes sanções, sem prejuízo das responsabilidades civil e criminal:</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14.2.1. </w:t>
      </w:r>
      <w:proofErr w:type="gramStart"/>
      <w:r w:rsidRPr="00060094">
        <w:rPr>
          <w:rFonts w:ascii="Times New Roman" w:eastAsia="Times New Roman" w:hAnsi="Times New Roman" w:cs="Times New Roman"/>
          <w:color w:val="000000"/>
          <w:lang w:eastAsia="pt-BR"/>
        </w:rPr>
        <w:t>advertência</w:t>
      </w:r>
      <w:proofErr w:type="gramEnd"/>
      <w:r w:rsidRPr="00060094">
        <w:rPr>
          <w:rFonts w:ascii="Times New Roman" w:eastAsia="Times New Roman" w:hAnsi="Times New Roman" w:cs="Times New Roman"/>
          <w:color w:val="000000"/>
          <w:lang w:eastAsia="pt-BR"/>
        </w:rPr>
        <w:t>;</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14.2.2. </w:t>
      </w:r>
      <w:proofErr w:type="gramStart"/>
      <w:r w:rsidRPr="00060094">
        <w:rPr>
          <w:rFonts w:ascii="Times New Roman" w:eastAsia="Times New Roman" w:hAnsi="Times New Roman" w:cs="Times New Roman"/>
          <w:color w:val="000000"/>
          <w:lang w:eastAsia="pt-BR"/>
        </w:rPr>
        <w:t>multa</w:t>
      </w:r>
      <w:proofErr w:type="gramEnd"/>
      <w:r w:rsidRPr="00060094">
        <w:rPr>
          <w:rFonts w:ascii="Times New Roman" w:eastAsia="Times New Roman" w:hAnsi="Times New Roman" w:cs="Times New Roman"/>
          <w:color w:val="000000"/>
          <w:lang w:eastAsia="pt-BR"/>
        </w:rPr>
        <w:t>;</w:t>
      </w:r>
    </w:p>
    <w:p w:rsidR="00D24ADA"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14.2.3. </w:t>
      </w:r>
      <w:proofErr w:type="gramStart"/>
      <w:r w:rsidRPr="00060094">
        <w:rPr>
          <w:rFonts w:ascii="Times New Roman" w:eastAsia="Times New Roman" w:hAnsi="Times New Roman" w:cs="Times New Roman"/>
          <w:color w:val="000000"/>
          <w:lang w:eastAsia="pt-BR"/>
        </w:rPr>
        <w:t>impedimento</w:t>
      </w:r>
      <w:proofErr w:type="gramEnd"/>
      <w:r w:rsidRPr="00060094">
        <w:rPr>
          <w:rFonts w:ascii="Times New Roman" w:eastAsia="Times New Roman" w:hAnsi="Times New Roman" w:cs="Times New Roman"/>
          <w:color w:val="000000"/>
          <w:lang w:eastAsia="pt-BR"/>
        </w:rPr>
        <w:t xml:space="preserve"> de licitar e contratar e</w:t>
      </w:r>
    </w:p>
    <w:p w:rsidR="00060094" w:rsidRPr="00060094" w:rsidRDefault="00060094" w:rsidP="00D24ADA">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14.2.4. </w:t>
      </w:r>
      <w:proofErr w:type="gramStart"/>
      <w:r w:rsidRPr="00060094">
        <w:rPr>
          <w:rFonts w:ascii="Times New Roman" w:eastAsia="Times New Roman" w:hAnsi="Times New Roman" w:cs="Times New Roman"/>
          <w:color w:val="000000"/>
          <w:lang w:eastAsia="pt-BR"/>
        </w:rPr>
        <w:t>declaração</w:t>
      </w:r>
      <w:proofErr w:type="gramEnd"/>
      <w:r w:rsidRPr="00060094">
        <w:rPr>
          <w:rFonts w:ascii="Times New Roman" w:eastAsia="Times New Roman" w:hAnsi="Times New Roman" w:cs="Times New Roman"/>
          <w:color w:val="000000"/>
          <w:lang w:eastAsia="pt-BR"/>
        </w:rPr>
        <w:t xml:space="preserve"> de inidoneidade para licitar ou contratar, enquanto perdurarem os motivos determinantes da punição ou até que seja promovida sua reabilitação perante a própria autoridade que aplicou a penalidade.</w:t>
      </w:r>
    </w:p>
    <w:p w:rsidR="00060094" w:rsidRPr="00060094" w:rsidRDefault="00060094" w:rsidP="00060094">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14.3. Na aplicação das sanções serão considerados: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14.3.1. </w:t>
      </w:r>
      <w:proofErr w:type="gramStart"/>
      <w:r w:rsidRPr="00060094">
        <w:rPr>
          <w:rFonts w:ascii="Times New Roman" w:eastAsia="Times New Roman" w:hAnsi="Times New Roman" w:cs="Times New Roman"/>
          <w:color w:val="000000"/>
          <w:lang w:eastAsia="pt-BR"/>
        </w:rPr>
        <w:t>a</w:t>
      </w:r>
      <w:proofErr w:type="gramEnd"/>
      <w:r w:rsidRPr="00060094">
        <w:rPr>
          <w:rFonts w:ascii="Times New Roman" w:eastAsia="Times New Roman" w:hAnsi="Times New Roman" w:cs="Times New Roman"/>
          <w:color w:val="000000"/>
          <w:lang w:eastAsia="pt-BR"/>
        </w:rPr>
        <w:t xml:space="preserve"> natureza e a gravidade da infração cometida.</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14.3.2. </w:t>
      </w:r>
      <w:proofErr w:type="gramStart"/>
      <w:r w:rsidRPr="00060094">
        <w:rPr>
          <w:rFonts w:ascii="Times New Roman" w:eastAsia="Times New Roman" w:hAnsi="Times New Roman" w:cs="Times New Roman"/>
          <w:color w:val="000000"/>
          <w:lang w:eastAsia="pt-BR"/>
        </w:rPr>
        <w:t>as</w:t>
      </w:r>
      <w:proofErr w:type="gramEnd"/>
      <w:r w:rsidRPr="00060094">
        <w:rPr>
          <w:rFonts w:ascii="Times New Roman" w:eastAsia="Times New Roman" w:hAnsi="Times New Roman" w:cs="Times New Roman"/>
          <w:color w:val="000000"/>
          <w:lang w:eastAsia="pt-BR"/>
        </w:rPr>
        <w:t xml:space="preserve"> peculiaridades do caso concreto</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14.3.3. </w:t>
      </w:r>
      <w:proofErr w:type="gramStart"/>
      <w:r w:rsidRPr="00060094">
        <w:rPr>
          <w:rFonts w:ascii="Times New Roman" w:eastAsia="Times New Roman" w:hAnsi="Times New Roman" w:cs="Times New Roman"/>
          <w:color w:val="000000"/>
          <w:lang w:eastAsia="pt-BR"/>
        </w:rPr>
        <w:t>as</w:t>
      </w:r>
      <w:proofErr w:type="gramEnd"/>
      <w:r w:rsidRPr="00060094">
        <w:rPr>
          <w:rFonts w:ascii="Times New Roman" w:eastAsia="Times New Roman" w:hAnsi="Times New Roman" w:cs="Times New Roman"/>
          <w:color w:val="000000"/>
          <w:lang w:eastAsia="pt-BR"/>
        </w:rPr>
        <w:t xml:space="preserve"> circunstâncias agravantes ou atenuantes</w:t>
      </w:r>
    </w:p>
    <w:p w:rsidR="00060094" w:rsidRPr="00060094"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 xml:space="preserve">14.3.4. </w:t>
      </w:r>
      <w:proofErr w:type="gramStart"/>
      <w:r w:rsidRPr="00060094">
        <w:rPr>
          <w:rFonts w:ascii="Times New Roman" w:eastAsia="Times New Roman" w:hAnsi="Times New Roman" w:cs="Times New Roman"/>
          <w:color w:val="000000"/>
          <w:lang w:eastAsia="pt-BR"/>
        </w:rPr>
        <w:t>os</w:t>
      </w:r>
      <w:proofErr w:type="gramEnd"/>
      <w:r w:rsidRPr="00060094">
        <w:rPr>
          <w:rFonts w:ascii="Times New Roman" w:eastAsia="Times New Roman" w:hAnsi="Times New Roman" w:cs="Times New Roman"/>
          <w:color w:val="000000"/>
          <w:lang w:eastAsia="pt-BR"/>
        </w:rPr>
        <w:t xml:space="preserve"> danos que dela provierem para a Administração Pública</w:t>
      </w:r>
    </w:p>
    <w:p w:rsidR="00060094" w:rsidRPr="00926DDB"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xml:space="preserve">14.3.5. </w:t>
      </w:r>
      <w:proofErr w:type="gramStart"/>
      <w:r w:rsidRPr="00926DDB">
        <w:rPr>
          <w:rFonts w:ascii="Times New Roman" w:eastAsia="Times New Roman" w:hAnsi="Times New Roman" w:cs="Times New Roman"/>
          <w:color w:val="000000"/>
          <w:lang w:eastAsia="pt-BR"/>
        </w:rPr>
        <w:t>a</w:t>
      </w:r>
      <w:proofErr w:type="gramEnd"/>
      <w:r w:rsidRPr="00926DDB">
        <w:rPr>
          <w:rFonts w:ascii="Times New Roman" w:eastAsia="Times New Roman" w:hAnsi="Times New Roman" w:cs="Times New Roman"/>
          <w:color w:val="000000"/>
          <w:lang w:eastAsia="pt-BR"/>
        </w:rPr>
        <w:t xml:space="preserve"> implantação ou o aperfeiçoamento de programa de integridade, conforme normas e orientações dos órgãos de controle.</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14.4. A multa será recolhida no prazo máximo de 15 (quinze) dias úteis, a contar da comunicação oficial.</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14.4.1. Para as infrações previstas nos itens 14.1.1, 14.1.2 e 14.1.3, a multa será de 0.5% a 15% do valor do contrato licitado.</w:t>
      </w:r>
    </w:p>
    <w:p w:rsidR="00060094" w:rsidRPr="00060094" w:rsidRDefault="00060094" w:rsidP="00060094">
      <w:pPr>
        <w:spacing w:before="240"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14.4.2. Para as infrações previstas nos itens 14.1.4, 14.1.5, 14.1.6, 14.1.7 e 14.1.8, a multa será de 15% a 30% do valor do contrato licitado.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14.5. As sanções de advertência, impedimento de licitar e contratar e declaração de inidoneidade para licitar ou contratar poderão ser aplicadas, cumulativamente ou não, à penalidade de multa.</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14.6. Na aplicação da sanção de multa será facultada a defesa do interessado no prazo de 15 (quinze) dias úteis, contado da data de sua intimação.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14.7. 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14.8. 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 156, §5º, da Lei n.º 14.133/2021.</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14.9. A recusa injustificada do adjudicatário em assinar o contrato ou a ata de registro de preço, ou em aceitar ou retirar o instrumento equivalente no prazo estabelecido pela Administração, descrita no item 14.1.4, caracterizará o descumprimento total da obrigação assumida e o sujeitará às penalidades e à imediata perda da garantia de proposta em favor do órgão ou entidade promotora da licitação, nos termos do art. 45, §4º da IN SEGES/ME n.º 73, de 2022.</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14.12.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14.13. O recurso e o pedido de reconsideração terão efeito suspensivo do ato ou da decisão recorrida até que sobrevenha decisão final da autoridade competente.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14.14. A aplicação das sanções previstas neste edital não exclui, em hipótese alguma, a obrigação de reparação integral dos danos causados.</w:t>
      </w:r>
    </w:p>
    <w:p w:rsidR="00D24ADA" w:rsidRDefault="00060094" w:rsidP="00D24ADA">
      <w:pPr>
        <w:spacing w:after="0"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14.15. Para a garantia da ampla defesa e contraditório dos licitantes, as notificações serão enviadas eletronicamente para os endereços de e-mail informados na proposta comercial, bem como os cadastrados pela empresa no SICAF.</w:t>
      </w:r>
    </w:p>
    <w:p w:rsidR="005060F7" w:rsidRPr="00060094" w:rsidRDefault="00060094" w:rsidP="00D24ADA">
      <w:pPr>
        <w:spacing w:after="0" w:line="288" w:lineRule="atLeast"/>
        <w:ind w:left="567"/>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14.15.1. Os endereços de e-mail informados na proposta comercial e/ou cadastrados no </w:t>
      </w:r>
      <w:proofErr w:type="spellStart"/>
      <w:r w:rsidRPr="00060094">
        <w:rPr>
          <w:rFonts w:ascii="Times New Roman" w:eastAsia="Times New Roman" w:hAnsi="Times New Roman" w:cs="Times New Roman"/>
          <w:color w:val="000000"/>
          <w:lang w:eastAsia="pt-BR"/>
        </w:rPr>
        <w:t>Sicaf</w:t>
      </w:r>
      <w:proofErr w:type="spellEnd"/>
      <w:r w:rsidRPr="00060094">
        <w:rPr>
          <w:rFonts w:ascii="Times New Roman" w:eastAsia="Times New Roman" w:hAnsi="Times New Roman" w:cs="Times New Roman"/>
          <w:color w:val="000000"/>
          <w:lang w:eastAsia="pt-BR"/>
        </w:rPr>
        <w:t xml:space="preserve"> serão considerados de uso contínuo da empresa, não cabendo alegação de desconhecimento das comunicações a eles comprovadamente enviadas.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15. DA IMPUGNAÇÃO AO EDITAL E DO PEDIDO DE ESCLARECIMENTO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15.1. Qualquer pessoa é parte legítima para impugnar este Edital por irregularidade na aplicação da Lei nº 14.133, de 2021, devendo protocolar o pedido até 3 (três) dias úteis antes da data da abertura do certame.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15.2. A resposta à impugnação ou ao pedido de esclarecimento será divulgado em sítio eletrônico oficial no prazo de até 3 (três) dias úteis, limitado ao último dia útil anterior à data da abertura do certame.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15.3. A impugnação e o pedido de esclarecimento poderão ser realizados por forma eletrônica, pelos seguintes meios: </w:t>
      </w:r>
      <w:r w:rsidRPr="00926DDB">
        <w:rPr>
          <w:rFonts w:ascii="Times New Roman" w:eastAsia="Times New Roman" w:hAnsi="Times New Roman" w:cs="Times New Roman"/>
          <w:color w:val="000000"/>
          <w:lang w:eastAsia="pt-BR"/>
        </w:rPr>
        <w:t>licitacaosiunis@ufba.br</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15.4. As impugnações e pedidos de esclarecimentos não suspendem os prazos previstos no certame.</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15.5. A concessão de efeito suspensivo à impugnação é medida excepcional e deverá ser motivada pelo agente de contratação, nos autos do processo de licitação.</w:t>
      </w:r>
    </w:p>
    <w:p w:rsid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15.6. Acolhida a impugnação, será definida e publicada nova data para a realização do certame.</w:t>
      </w:r>
    </w:p>
    <w:p w:rsidR="00D24ADA" w:rsidRPr="00060094" w:rsidRDefault="00D24ADA" w:rsidP="00060094">
      <w:pPr>
        <w:spacing w:after="48" w:line="288" w:lineRule="atLeast"/>
        <w:jc w:val="both"/>
        <w:rPr>
          <w:rFonts w:ascii="Times New Roman" w:eastAsia="Times New Roman" w:hAnsi="Times New Roman" w:cs="Times New Roman"/>
          <w:color w:val="000000"/>
          <w:lang w:eastAsia="pt-BR"/>
        </w:rPr>
      </w:pPr>
    </w:p>
    <w:p w:rsidR="00D24ADA"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D24ADA" w:rsidRDefault="00D24ADA" w:rsidP="00060094">
      <w:pPr>
        <w:spacing w:after="48" w:line="288" w:lineRule="atLeast"/>
        <w:jc w:val="both"/>
        <w:rPr>
          <w:rFonts w:ascii="Times New Roman" w:eastAsia="Times New Roman" w:hAnsi="Times New Roman" w:cs="Times New Roman"/>
          <w:color w:val="000000"/>
          <w:lang w:eastAsia="pt-BR"/>
        </w:rPr>
      </w:pP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b/>
          <w:bCs/>
          <w:color w:val="000000"/>
          <w:lang w:eastAsia="pt-BR"/>
        </w:rPr>
        <w:t>16. DAS DISPOSIÇÕES GERAIS</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16.1. Será divulgada ata da sessão pública no sistema eletrônico.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16.3. Todas as referências de tempo no Edital, no aviso e durante a sessão pública observarão o horário de Brasília - DF.</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lastRenderedPageBreak/>
        <w:t>16.4. A homologação do resultado desta licitação não implicará direito à contratação.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16.5. As normas disciplinadoras da licitação serão sempre interpretadas em favor da ampliação da disputa entre os interessados, desde que não comprometam o interesse da Administração, o princípio da isonomia, a finalidade e a segurança da contratação.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16.6. Os licitantes assumem todos os custos de preparação e apresentação de suas propostas e a Administração não será, em nenhum caso, responsável por esses custos, independentemente da condução ou do resultado do processo licitatório.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16.7. Na contagem dos prazos estabelecidos neste Edital e seus Anexos, excluir-se-á o dia do início e incluir-se-á o do vencimento. Só se iniciam e vencem os prazos em dias de expediente na Administração.</w:t>
      </w:r>
    </w:p>
    <w:p w:rsidR="00060094" w:rsidRPr="00060094"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16.8. O desatendimento de exigências formais não essenciais não importará o afastamento do licitante, desde que seja possível o aproveitamento do ato, observados os princípios da isonomia e do interesse público.</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060094">
        <w:rPr>
          <w:rFonts w:ascii="Times New Roman" w:eastAsia="Times New Roman" w:hAnsi="Times New Roman" w:cs="Times New Roman"/>
          <w:color w:val="000000"/>
          <w:lang w:eastAsia="pt-BR"/>
        </w:rPr>
        <w:t xml:space="preserve">16.9. Em caso de divergência entre disposições deste Edital e de seus anexos ou demais peças que compõem o processo, </w:t>
      </w:r>
      <w:r w:rsidRPr="00926DDB">
        <w:rPr>
          <w:rFonts w:ascii="Times New Roman" w:eastAsia="Times New Roman" w:hAnsi="Times New Roman" w:cs="Times New Roman"/>
          <w:color w:val="000000"/>
          <w:lang w:eastAsia="pt-BR"/>
        </w:rPr>
        <w:t>prevalecerá as deste Edital.</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16.10. O Edital e seus anexos estão disponíveis, na íntegra, no Portal Nacional de Contratações Públicas (PNCP) e endereço eletrônico https://sipac.ufba.br/public/jsp/portal.jsf</w:t>
      </w:r>
    </w:p>
    <w:p w:rsidR="00060094" w:rsidRPr="00926DDB" w:rsidRDefault="00060094" w:rsidP="00060094">
      <w:pPr>
        <w:spacing w:after="0"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 Integram este Edital, para todos os fins e efeitos, os seguintes anexos:</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16.11.1. ANEXO I - Termo de Referência.</w:t>
      </w:r>
    </w:p>
    <w:p w:rsidR="00060094" w:rsidRPr="00926DDB" w:rsidRDefault="00060094" w:rsidP="00060094">
      <w:pPr>
        <w:spacing w:after="48" w:line="288" w:lineRule="atLeast"/>
        <w:ind w:firstLine="851"/>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16.11.1.1. Apêndice do Anexo I – Estudo Técnico Preliminar</w:t>
      </w:r>
    </w:p>
    <w:p w:rsidR="00060094" w:rsidRPr="00926DDB" w:rsidRDefault="00060094"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16.11.2. ANEXO II - Regras aplicáveis ao instrumento substitutivo ao contrato</w:t>
      </w:r>
    </w:p>
    <w:p w:rsidR="00E51DD6" w:rsidRPr="00926DDB" w:rsidRDefault="00E51DD6" w:rsidP="00E51DD6">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16.11.3. ANEXO III – Termo de Ciência e Concordância</w:t>
      </w:r>
    </w:p>
    <w:p w:rsidR="00060094" w:rsidRPr="00926DDB" w:rsidRDefault="00E51DD6"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16.11.4. ANEXO IV</w:t>
      </w:r>
      <w:r w:rsidR="00060094" w:rsidRPr="00926DDB">
        <w:rPr>
          <w:rFonts w:ascii="Times New Roman" w:eastAsia="Times New Roman" w:hAnsi="Times New Roman" w:cs="Times New Roman"/>
          <w:color w:val="000000"/>
          <w:lang w:eastAsia="pt-BR"/>
        </w:rPr>
        <w:t> - Minuta da Ata de Registro de Preços</w:t>
      </w:r>
    </w:p>
    <w:p w:rsidR="00060094" w:rsidRPr="00926DDB" w:rsidRDefault="00E51DD6"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16.11.5. ANEXO </w:t>
      </w:r>
      <w:r w:rsidR="00060094" w:rsidRPr="00926DDB">
        <w:rPr>
          <w:rFonts w:ascii="Times New Roman" w:eastAsia="Times New Roman" w:hAnsi="Times New Roman" w:cs="Times New Roman"/>
          <w:color w:val="000000"/>
          <w:lang w:eastAsia="pt-BR"/>
        </w:rPr>
        <w:t>V - Modelo de cadastro para assinatura de Ata de Registro de Preços</w:t>
      </w:r>
    </w:p>
    <w:p w:rsidR="00060094" w:rsidRPr="00926DDB" w:rsidRDefault="00E51DD6"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16.11.6</w:t>
      </w:r>
      <w:r w:rsidR="00060094" w:rsidRPr="00926DDB">
        <w:rPr>
          <w:rFonts w:ascii="Times New Roman" w:eastAsia="Times New Roman" w:hAnsi="Times New Roman" w:cs="Times New Roman"/>
          <w:color w:val="000000"/>
          <w:lang w:eastAsia="pt-BR"/>
        </w:rPr>
        <w:t>. ANEXO V</w:t>
      </w:r>
      <w:r w:rsidRPr="00926DDB">
        <w:rPr>
          <w:rFonts w:ascii="Times New Roman" w:eastAsia="Times New Roman" w:hAnsi="Times New Roman" w:cs="Times New Roman"/>
          <w:color w:val="000000"/>
          <w:lang w:eastAsia="pt-BR"/>
        </w:rPr>
        <w:t>I</w:t>
      </w:r>
      <w:r w:rsidR="00060094" w:rsidRPr="00926DDB">
        <w:rPr>
          <w:rFonts w:ascii="Times New Roman" w:eastAsia="Times New Roman" w:hAnsi="Times New Roman" w:cs="Times New Roman"/>
          <w:color w:val="000000"/>
          <w:lang w:eastAsia="pt-BR"/>
        </w:rPr>
        <w:t> - Minuta Contrato de Comodato</w:t>
      </w:r>
    </w:p>
    <w:p w:rsidR="00060094" w:rsidRPr="00926DDB" w:rsidRDefault="00E51DD6" w:rsidP="00060094">
      <w:pPr>
        <w:spacing w:after="48" w:line="288" w:lineRule="atLeast"/>
        <w:ind w:firstLine="567"/>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16.11.7</w:t>
      </w:r>
      <w:r w:rsidR="00060094" w:rsidRPr="00926DDB">
        <w:rPr>
          <w:rFonts w:ascii="Times New Roman" w:eastAsia="Times New Roman" w:hAnsi="Times New Roman" w:cs="Times New Roman"/>
          <w:color w:val="000000"/>
          <w:lang w:eastAsia="pt-BR"/>
        </w:rPr>
        <w:t>. ANEXO VI</w:t>
      </w:r>
      <w:r w:rsidRPr="00926DDB">
        <w:rPr>
          <w:rFonts w:ascii="Times New Roman" w:eastAsia="Times New Roman" w:hAnsi="Times New Roman" w:cs="Times New Roman"/>
          <w:color w:val="000000"/>
          <w:lang w:eastAsia="pt-BR"/>
        </w:rPr>
        <w:t>I</w:t>
      </w:r>
      <w:r w:rsidR="00060094" w:rsidRPr="00926DDB">
        <w:rPr>
          <w:rFonts w:ascii="Times New Roman" w:eastAsia="Times New Roman" w:hAnsi="Times New Roman" w:cs="Times New Roman"/>
          <w:color w:val="000000"/>
          <w:lang w:eastAsia="pt-BR"/>
        </w:rPr>
        <w:t> - Declaração de Equipamento Cedido</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roofErr w:type="gramStart"/>
      <w:r w:rsidRPr="00926DDB">
        <w:rPr>
          <w:rFonts w:ascii="Times New Roman" w:eastAsia="Times New Roman" w:hAnsi="Times New Roman" w:cs="Times New Roman"/>
          <w:color w:val="000000"/>
          <w:lang w:eastAsia="pt-BR"/>
        </w:rPr>
        <w:t>Salvador ,</w:t>
      </w:r>
      <w:proofErr w:type="gramEnd"/>
      <w:r w:rsidRPr="00926DDB">
        <w:rPr>
          <w:rFonts w:ascii="Times New Roman" w:eastAsia="Times New Roman" w:hAnsi="Times New Roman" w:cs="Times New Roman"/>
          <w:color w:val="000000"/>
          <w:lang w:eastAsia="pt-BR"/>
        </w:rPr>
        <w:t> 1</w:t>
      </w:r>
      <w:r w:rsidR="0010710C" w:rsidRPr="00926DDB">
        <w:rPr>
          <w:rFonts w:ascii="Times New Roman" w:eastAsia="Times New Roman" w:hAnsi="Times New Roman" w:cs="Times New Roman"/>
          <w:color w:val="000000"/>
          <w:lang w:eastAsia="pt-BR"/>
        </w:rPr>
        <w:t>1</w:t>
      </w:r>
      <w:r w:rsidRPr="00926DDB">
        <w:rPr>
          <w:rFonts w:ascii="Times New Roman" w:eastAsia="Times New Roman" w:hAnsi="Times New Roman" w:cs="Times New Roman"/>
          <w:color w:val="000000"/>
          <w:lang w:eastAsia="pt-BR"/>
        </w:rPr>
        <w:t xml:space="preserve"> de julho de 2025</w:t>
      </w:r>
    </w:p>
    <w:p w:rsidR="00060094" w:rsidRPr="00926DDB" w:rsidRDefault="00060094" w:rsidP="00060094">
      <w:pPr>
        <w:spacing w:after="48" w:line="288" w:lineRule="atLeast"/>
        <w:jc w:val="both"/>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  </w:t>
      </w:r>
    </w:p>
    <w:p w:rsidR="00060094" w:rsidRPr="00926DDB" w:rsidRDefault="00060094" w:rsidP="00060094">
      <w:pPr>
        <w:spacing w:after="48" w:line="288" w:lineRule="atLeast"/>
        <w:jc w:val="center"/>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w:t>
      </w:r>
    </w:p>
    <w:p w:rsidR="00060094" w:rsidRPr="00926DDB" w:rsidRDefault="00060094" w:rsidP="00D24ADA">
      <w:pPr>
        <w:spacing w:after="48" w:line="288" w:lineRule="atLeast"/>
        <w:jc w:val="center"/>
        <w:rPr>
          <w:rFonts w:ascii="Times New Roman" w:eastAsia="Times New Roman" w:hAnsi="Times New Roman" w:cs="Times New Roman"/>
          <w:color w:val="000000"/>
          <w:lang w:eastAsia="pt-BR"/>
        </w:rPr>
      </w:pPr>
      <w:r w:rsidRPr="00926DDB">
        <w:rPr>
          <w:rFonts w:ascii="Times New Roman" w:eastAsia="Times New Roman" w:hAnsi="Times New Roman" w:cs="Times New Roman"/>
          <w:color w:val="000000"/>
          <w:lang w:eastAsia="pt-BR"/>
        </w:rPr>
        <w:t>PREGOEIRO OFICIAL </w:t>
      </w:r>
    </w:p>
    <w:p w:rsidR="003446BA" w:rsidRPr="001373DB" w:rsidRDefault="003446BA" w:rsidP="003446BA">
      <w:pPr>
        <w:spacing w:after="0" w:line="360" w:lineRule="auto"/>
        <w:ind w:right="140"/>
        <w:jc w:val="center"/>
        <w:rPr>
          <w:rFonts w:ascii="Times New Roman" w:hAnsi="Times New Roman" w:cs="Times New Roman"/>
          <w:b/>
          <w:lang w:eastAsia="ar-SA"/>
        </w:rPr>
      </w:pPr>
      <w:bookmarkStart w:id="1" w:name="_Hlk82471863"/>
      <w:r w:rsidRPr="00926DDB">
        <w:rPr>
          <w:rFonts w:ascii="Times New Roman" w:hAnsi="Times New Roman" w:cs="Times New Roman"/>
          <w:b/>
          <w:lang w:eastAsia="ar-SA"/>
        </w:rPr>
        <w:t>PREGÃO SRP 90074/2025</w:t>
      </w:r>
    </w:p>
    <w:p w:rsidR="003446BA" w:rsidRPr="001373DB" w:rsidRDefault="003446BA" w:rsidP="003446BA">
      <w:pPr>
        <w:spacing w:after="0" w:line="360" w:lineRule="auto"/>
        <w:ind w:right="140"/>
        <w:jc w:val="center"/>
        <w:rPr>
          <w:rFonts w:ascii="Times New Roman" w:hAnsi="Times New Roman" w:cs="Times New Roman"/>
          <w:b/>
          <w:lang w:eastAsia="ar-SA"/>
        </w:rPr>
      </w:pPr>
    </w:p>
    <w:p w:rsidR="003446BA" w:rsidRPr="001373DB" w:rsidRDefault="003446BA" w:rsidP="003446BA">
      <w:pPr>
        <w:spacing w:after="0" w:line="360" w:lineRule="auto"/>
        <w:ind w:right="140"/>
        <w:jc w:val="center"/>
        <w:rPr>
          <w:rFonts w:ascii="Times New Roman" w:hAnsi="Times New Roman" w:cs="Times New Roman"/>
          <w:b/>
        </w:rPr>
      </w:pPr>
      <w:r w:rsidRPr="001373DB">
        <w:rPr>
          <w:rFonts w:ascii="Times New Roman" w:hAnsi="Times New Roman" w:cs="Times New Roman"/>
          <w:b/>
        </w:rPr>
        <w:t xml:space="preserve">PARTICIPAÇÃO EM AMPLA CONCORRÊNCIA </w:t>
      </w:r>
    </w:p>
    <w:p w:rsidR="003446BA" w:rsidRPr="001373DB" w:rsidRDefault="003446BA" w:rsidP="003446BA">
      <w:pPr>
        <w:spacing w:after="0" w:line="360" w:lineRule="auto"/>
        <w:ind w:right="140"/>
        <w:jc w:val="center"/>
        <w:rPr>
          <w:rFonts w:ascii="Times New Roman" w:hAnsi="Times New Roman" w:cs="Times New Roman"/>
          <w:b/>
          <w:lang w:eastAsia="ar-SA"/>
        </w:rPr>
      </w:pPr>
      <w:r w:rsidRPr="001373DB">
        <w:rPr>
          <w:rFonts w:ascii="Times New Roman" w:hAnsi="Times New Roman" w:cs="Times New Roman"/>
          <w:b/>
        </w:rPr>
        <w:t>SEM EXCLUSIVIDADE PARA ME/EPP</w:t>
      </w:r>
    </w:p>
    <w:p w:rsidR="003446BA" w:rsidRPr="001373DB" w:rsidRDefault="003446BA" w:rsidP="003446BA">
      <w:pPr>
        <w:spacing w:after="0" w:line="360" w:lineRule="auto"/>
        <w:ind w:right="140"/>
        <w:jc w:val="center"/>
        <w:rPr>
          <w:rFonts w:ascii="Times New Roman" w:hAnsi="Times New Roman" w:cs="Times New Roman"/>
          <w:b/>
          <w:lang w:eastAsia="ar-SA"/>
        </w:rPr>
      </w:pPr>
    </w:p>
    <w:p w:rsidR="003446BA" w:rsidRPr="001373DB" w:rsidRDefault="003446BA" w:rsidP="003446BA">
      <w:pPr>
        <w:pStyle w:val="Nivel01"/>
        <w:rPr>
          <w:rFonts w:ascii="Times New Roman" w:hAnsi="Times New Roman" w:cs="Times New Roman"/>
          <w:shd w:val="clear" w:color="auto" w:fill="FFFFFF"/>
        </w:rPr>
      </w:pPr>
      <w:r w:rsidRPr="001373DB">
        <w:rPr>
          <w:rFonts w:ascii="Times New Roman" w:hAnsi="Times New Roman" w:cs="Times New Roman"/>
        </w:rPr>
        <w:t xml:space="preserve">NÚMERO DO PROCESSO: </w:t>
      </w:r>
      <w:r w:rsidRPr="001373DB">
        <w:rPr>
          <w:rFonts w:ascii="Times New Roman" w:hAnsi="Times New Roman" w:cs="Times New Roman"/>
          <w:shd w:val="clear" w:color="auto" w:fill="FFFFFF"/>
        </w:rPr>
        <w:t>23066.037840/2025-25</w:t>
      </w:r>
    </w:p>
    <w:p w:rsidR="003446BA" w:rsidRPr="001373DB" w:rsidRDefault="003446BA" w:rsidP="003446BA">
      <w:pPr>
        <w:rPr>
          <w:rFonts w:ascii="Times New Roman" w:hAnsi="Times New Roman" w:cs="Times New Roman"/>
          <w:lang w:eastAsia="pt-BR"/>
        </w:rPr>
      </w:pPr>
    </w:p>
    <w:p w:rsidR="003446BA" w:rsidRPr="001373DB" w:rsidRDefault="003446BA" w:rsidP="003446BA">
      <w:pPr>
        <w:pStyle w:val="Nivel1"/>
        <w:numPr>
          <w:ilvl w:val="0"/>
          <w:numId w:val="2"/>
        </w:numPr>
        <w:tabs>
          <w:tab w:val="left" w:pos="284"/>
        </w:tabs>
        <w:spacing w:before="0" w:line="360" w:lineRule="auto"/>
        <w:ind w:left="0" w:right="140" w:firstLine="0"/>
        <w:rPr>
          <w:rFonts w:ascii="Times New Roman" w:hAnsi="Times New Roman" w:cs="Times New Roman"/>
          <w:color w:val="auto"/>
          <w:sz w:val="22"/>
          <w:szCs w:val="22"/>
        </w:rPr>
      </w:pPr>
      <w:r w:rsidRPr="001373DB">
        <w:rPr>
          <w:rFonts w:ascii="Times New Roman" w:hAnsi="Times New Roman" w:cs="Times New Roman"/>
          <w:color w:val="auto"/>
          <w:sz w:val="22"/>
          <w:szCs w:val="22"/>
        </w:rPr>
        <w:lastRenderedPageBreak/>
        <w:t>CONDIÇÕES GERAIS DA CONTRATAÇÃO</w:t>
      </w:r>
    </w:p>
    <w:p w:rsidR="003446BA" w:rsidRPr="001373DB" w:rsidRDefault="003446BA" w:rsidP="003446BA">
      <w:pPr>
        <w:pStyle w:val="PargrafodaLista"/>
        <w:numPr>
          <w:ilvl w:val="1"/>
          <w:numId w:val="2"/>
        </w:numPr>
        <w:spacing w:line="360" w:lineRule="auto"/>
        <w:ind w:left="0" w:right="-1" w:firstLine="0"/>
        <w:jc w:val="both"/>
        <w:rPr>
          <w:rFonts w:ascii="Times New Roman" w:hAnsi="Times New Roman" w:cs="Times New Roman"/>
          <w:bCs/>
          <w:sz w:val="22"/>
          <w:szCs w:val="22"/>
        </w:rPr>
      </w:pPr>
      <w:r w:rsidRPr="001373DB">
        <w:rPr>
          <w:rFonts w:ascii="Times New Roman" w:hAnsi="Times New Roman" w:cs="Times New Roman"/>
          <w:bCs/>
          <w:sz w:val="22"/>
          <w:szCs w:val="22"/>
        </w:rPr>
        <w:t>Aquisição de</w:t>
      </w:r>
      <w:r w:rsidRPr="001373DB">
        <w:rPr>
          <w:rFonts w:ascii="Times New Roman" w:hAnsi="Times New Roman" w:cs="Times New Roman"/>
          <w:b/>
          <w:bCs/>
          <w:sz w:val="22"/>
          <w:szCs w:val="22"/>
          <w:u w:val="single"/>
        </w:rPr>
        <w:t xml:space="preserve"> </w:t>
      </w:r>
      <w:r w:rsidRPr="001373DB">
        <w:rPr>
          <w:rFonts w:ascii="Times New Roman" w:hAnsi="Times New Roman" w:cs="Times New Roman"/>
          <w:bCs/>
          <w:color w:val="0070C0"/>
          <w:sz w:val="22"/>
          <w:szCs w:val="22"/>
        </w:rPr>
        <w:t>MATERIAL MÉDICO HOSPITALAR (EQUIPO, ELETRODO, SERINGA, FITA HOSPITALAR, BISTURI DESCARTAVEL, SENSOR, GAZE E CURATIVO) COM EQUIPAMENTO, através de registro de preços, visando atender as necessidades do Hospital Ana Nery e</w:t>
      </w:r>
      <w:r w:rsidRPr="001373DB">
        <w:rPr>
          <w:rFonts w:ascii="Times New Roman" w:hAnsi="Times New Roman" w:cs="Times New Roman"/>
          <w:sz w:val="22"/>
          <w:szCs w:val="22"/>
          <w:shd w:val="clear" w:color="auto" w:fill="FDFDFD"/>
        </w:rPr>
        <w:t xml:space="preserve"> </w:t>
      </w:r>
      <w:r w:rsidRPr="001373DB">
        <w:rPr>
          <w:rFonts w:ascii="Times New Roman" w:hAnsi="Times New Roman" w:cs="Times New Roman"/>
          <w:bCs/>
          <w:color w:val="0070C0"/>
          <w:sz w:val="22"/>
          <w:szCs w:val="22"/>
        </w:rPr>
        <w:t>Centro de Simulação da Escola de Enfermagem (</w:t>
      </w:r>
      <w:proofErr w:type="spellStart"/>
      <w:r w:rsidRPr="001373DB">
        <w:rPr>
          <w:rFonts w:ascii="Times New Roman" w:hAnsi="Times New Roman" w:cs="Times New Roman"/>
          <w:bCs/>
          <w:color w:val="0070C0"/>
          <w:sz w:val="22"/>
          <w:szCs w:val="22"/>
        </w:rPr>
        <w:t>Laborátorio</w:t>
      </w:r>
      <w:proofErr w:type="spellEnd"/>
      <w:r w:rsidRPr="001373DB">
        <w:rPr>
          <w:rFonts w:ascii="Times New Roman" w:hAnsi="Times New Roman" w:cs="Times New Roman"/>
          <w:bCs/>
          <w:color w:val="0070C0"/>
          <w:sz w:val="22"/>
          <w:szCs w:val="22"/>
        </w:rPr>
        <w:t xml:space="preserve">) EEUFBA, unidade integrante do Complexo Hospitalar e de Saúde/UFBA, pelo período de 12 (doze) meses, </w:t>
      </w:r>
      <w:r w:rsidRPr="001373DB">
        <w:rPr>
          <w:rFonts w:ascii="Times New Roman" w:hAnsi="Times New Roman" w:cs="Times New Roman"/>
          <w:bCs/>
          <w:sz w:val="22"/>
          <w:szCs w:val="22"/>
        </w:rPr>
        <w:t>conforme condições, exigências e estimativas estabelecidas neste instrumento:</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1"/>
        <w:gridCol w:w="933"/>
        <w:gridCol w:w="2127"/>
        <w:gridCol w:w="666"/>
        <w:gridCol w:w="664"/>
        <w:gridCol w:w="887"/>
        <w:gridCol w:w="850"/>
        <w:gridCol w:w="1133"/>
        <w:gridCol w:w="1133"/>
      </w:tblGrid>
      <w:tr w:rsidR="00926DDB" w:rsidRPr="00926DDB" w:rsidTr="003446BA">
        <w:trPr>
          <w:trHeight w:val="1530"/>
        </w:trPr>
        <w:tc>
          <w:tcPr>
            <w:tcW w:w="222" w:type="pct"/>
            <w:shd w:val="clear" w:color="auto" w:fill="A6A6A6" w:themeFill="background1" w:themeFillShade="A6"/>
            <w:noWrap/>
            <w:textDirection w:val="btLr"/>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ITEM</w:t>
            </w:r>
          </w:p>
        </w:tc>
        <w:tc>
          <w:tcPr>
            <w:tcW w:w="531"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CÓDIGO                             CATMAT</w:t>
            </w:r>
          </w:p>
        </w:tc>
        <w:tc>
          <w:tcPr>
            <w:tcW w:w="1211"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ESPECIFICAÇÃO </w:t>
            </w:r>
          </w:p>
        </w:tc>
        <w:tc>
          <w:tcPr>
            <w:tcW w:w="379"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U.F</w:t>
            </w:r>
          </w:p>
        </w:tc>
        <w:tc>
          <w:tcPr>
            <w:tcW w:w="378"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HAN</w:t>
            </w:r>
          </w:p>
        </w:tc>
        <w:tc>
          <w:tcPr>
            <w:tcW w:w="505"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EEUFBA</w:t>
            </w:r>
          </w:p>
        </w:tc>
        <w:tc>
          <w:tcPr>
            <w:tcW w:w="484"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TOTAL</w:t>
            </w:r>
          </w:p>
        </w:tc>
        <w:tc>
          <w:tcPr>
            <w:tcW w:w="645"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VALOR MÉDIO UNITÁRIO ESTIMADO </w:t>
            </w:r>
          </w:p>
        </w:tc>
        <w:tc>
          <w:tcPr>
            <w:tcW w:w="645" w:type="pct"/>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VALOR TOTAL ANUAL ESTIMADO</w:t>
            </w:r>
          </w:p>
        </w:tc>
      </w:tr>
      <w:tr w:rsidR="00926DDB" w:rsidRPr="00926DDB" w:rsidTr="003446BA">
        <w:trPr>
          <w:trHeight w:val="300"/>
        </w:trPr>
        <w:tc>
          <w:tcPr>
            <w:tcW w:w="5000" w:type="pct"/>
            <w:gridSpan w:val="9"/>
            <w:shd w:val="clear" w:color="auto" w:fill="D9D9D9" w:themeFill="background1" w:themeFillShade="D9"/>
            <w:noWrap/>
            <w:vAlign w:val="center"/>
            <w:hideMark/>
          </w:tcPr>
          <w:p w:rsidR="003446BA" w:rsidRPr="00926DDB" w:rsidRDefault="003446BA" w:rsidP="00926DDB">
            <w:pPr>
              <w:spacing w:after="0" w:line="240" w:lineRule="auto"/>
              <w:jc w:val="center"/>
              <w:rPr>
                <w:rFonts w:ascii="Times New Roman" w:eastAsia="Times New Roman" w:hAnsi="Times New Roman" w:cs="Times New Roman"/>
                <w:bCs/>
                <w:sz w:val="18"/>
                <w:szCs w:val="18"/>
                <w:lang w:eastAsia="pt-BR"/>
              </w:rPr>
            </w:pPr>
            <w:r w:rsidRPr="00926DDB">
              <w:rPr>
                <w:rFonts w:ascii="Times New Roman" w:eastAsia="Times New Roman" w:hAnsi="Times New Roman" w:cs="Times New Roman"/>
                <w:bCs/>
                <w:sz w:val="18"/>
                <w:szCs w:val="18"/>
                <w:lang w:eastAsia="pt-BR"/>
              </w:rPr>
              <w:t xml:space="preserve">GRUPO 1 - ITENS 1 A 4 </w:t>
            </w:r>
          </w:p>
        </w:tc>
      </w:tr>
      <w:tr w:rsidR="00926DDB" w:rsidRPr="00926DDB" w:rsidTr="003446BA">
        <w:trPr>
          <w:trHeight w:val="938"/>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610307</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EQUIPO P/ BOMBA DE INFUSÃO, MATERIAL:PVC TRANSPARENTE, MATERIAL ADICIONAL:SEM SEGMENTO DE SILICONE, VOLUME BURETA:BURETA CERCA DE 150 ML, CARACTERÍSTICAS BURETA:GRADUADA, C/ ALÇA, RESPIRO, INJETOR E FILTRO, CÂMARA GOTEJAMENTO:MACROGOTAS, FLEXÍVEL, C/ FILTRO, REGULADOR DE FLUXO MANUAL:PINÇA ROLETE, COMPRIMENTO TOTAL DO TUBO:ACIMA DE 181 CM, TIPO INJETOR LATERAL:C/ 1 INJETOR, AUTOCICATRIZANTE, CONECTOR SOLUÇÃO:PONTA PERFURANTE, CONECTOR PACIENTE:LUER, COMPATIBILIDADE:C/ EQUIPAMENTO, ESTERILIDADE:ESTÉRIL, USO ÚNICO, TIPO EMBALAGEM:INDIVIDUAL – </w:t>
            </w:r>
            <w:r w:rsidRPr="00926DDB">
              <w:rPr>
                <w:rFonts w:ascii="Times New Roman" w:eastAsia="Times New Roman" w:hAnsi="Times New Roman" w:cs="Times New Roman"/>
                <w:sz w:val="18"/>
                <w:szCs w:val="18"/>
                <w:lang w:eastAsia="pt-BR"/>
              </w:rPr>
              <w:lastRenderedPageBreak/>
              <w:t xml:space="preserve">CARACTERÍSTICAS ADICIONAIS: PARENTERAL, GOTA PADRÃO, CONECTOR LUER LOCK, PARTÍCULAS 15 MICRAS, PERISTÁLTICA LINEAR. </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25.000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25.000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18,29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457.250,00 </w:t>
            </w:r>
          </w:p>
        </w:tc>
      </w:tr>
      <w:tr w:rsidR="00926DDB" w:rsidRPr="00926DDB" w:rsidTr="003446BA">
        <w:trPr>
          <w:trHeight w:val="96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2</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610306</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EQUIPO P/ BOMBA DE INFUSÃO, MATERIAL:PVC ÂMBAR P/ SOLUÇÃO FOTOSSENSÍVEL, MATERIAL ADICIONAL:SEM SEGMENTO DE SILICONE, CÂMARA GOTEJAMENTO:MACROGOTAS, FLEXÍVEL, C/ FILTRO, REGULADOR DE FLUXO MANUAL:PINÇA ROLETE, COMPRIMENTO TOTAL DO TUBO:ACIMA DE 181 CM, TIPO INJETOR LATERAL:C/ 1 INJETOR, AUTOCICATRIZANTE, CONECTOR SOLUÇÃO:PONTA PERFURANTE, CONECTOR PACIENTE:LUER, ADICIONAL:C/ CAPA PROTETORA P/ FRASCO E CLAMP, COMPATIBILIDADE:C/ EQUIPAMENTO, ESTERILIDADE:ESTÉRIL, USO ÚNICO, TIPO EMBALAGEM:INDIVIDUAL - CARACTERÍSTICAS ADICIONAIS: PARENTERAL, FILTRO DE AR E 15 MICRAS, GOTA PADRÃO, CONECTOR LUER LOCK, FOTOSSENSÍVEL, PERISTÁLTICA LINEAR.</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2.500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2.500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21,22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53.050,00 </w:t>
            </w:r>
          </w:p>
        </w:tc>
      </w:tr>
      <w:tr w:rsidR="00926DDB" w:rsidRPr="00926DDB" w:rsidTr="003446BA">
        <w:trPr>
          <w:trHeight w:val="612"/>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3</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610305</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EQUIPO P/ BOMBA DE INFUSÃO, MATERIAL:PVC TRANSPARENTE, MATERIAL ADICIONAL:SEM SEGMENTO DE SILICONE, CÂMARA </w:t>
            </w:r>
            <w:r w:rsidRPr="00926DDB">
              <w:rPr>
                <w:rFonts w:ascii="Times New Roman" w:eastAsia="Times New Roman" w:hAnsi="Times New Roman" w:cs="Times New Roman"/>
                <w:sz w:val="18"/>
                <w:szCs w:val="18"/>
                <w:lang w:eastAsia="pt-BR"/>
              </w:rPr>
              <w:lastRenderedPageBreak/>
              <w:t>GOTEJAMENTO:MACROGOTAS, FLEXÍVEL, C/ FILTRO, REGULADOR DE FLUXO MANUAL:PINÇA ROLETE, COMPRIMENTO TOTAL DO TUBO:ACIMA DE 181 CM, TIPO INJETOR LATERAL:C/ 1 INJETOR, AUTOCICATRIZANTE, CONECTOR SOLUÇÃO:PONTA PERFURANTE, CONECTOR PACIENTE:LUER, COMPATIBILIDADE:C/ EQUIPAMENTO, ESTERILIDADE:ESTÉRIL, USO ÚNICO, TIPO EMBALAGEM:INDIVIDUAL -  CARACTERÍSTICAS ADICIONAIS: P/ NUTRIÇÃO ENTERAL, GOTA PADRÃO, CONECTOR ESCALONADO P/ SONDA C/ TAMPA, TIPO BOMBA PERISTÁLTICA LINEAR.</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4.000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15,00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60.000,00 </w:t>
            </w:r>
          </w:p>
        </w:tc>
      </w:tr>
      <w:tr w:rsidR="00926DDB" w:rsidRPr="00926DDB" w:rsidTr="003446BA">
        <w:trPr>
          <w:trHeight w:val="72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4</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610294</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EQUIPO P/ BOMBA DE INFUSÃO, MATERIAL:SEM PVC E DEHP, TRANSPARENTE, MATERIAL ADICIONAL:COM SEGMENTO DE SILICONE, VOLUME BURETA:BURETA CERCA DE 150 ML, CARACTERÍSTICAS BURETA:GRADUADA, C/ ALÇA, RESPIRO, INJETOR E FILTRO, CÂMARA GOTEJAMENTO:MACROGOTAS, FLEXÍVEL, C/ RESPIRO E FILTRO, REGULADOR DE FLUXO MANUAL:PINÇA ROLETE, COMPRIMENTO TOTAL DO TUBO:ACIMA DE 181 CM, TIPO INJETOR LATERAL:C/ 1 INJETOR, AUTOCICATRIZANTE, </w:t>
            </w:r>
            <w:r w:rsidRPr="00926DDB">
              <w:rPr>
                <w:rFonts w:ascii="Times New Roman" w:eastAsia="Times New Roman" w:hAnsi="Times New Roman" w:cs="Times New Roman"/>
                <w:sz w:val="18"/>
                <w:szCs w:val="18"/>
                <w:lang w:eastAsia="pt-BR"/>
              </w:rPr>
              <w:lastRenderedPageBreak/>
              <w:t xml:space="preserve">CONECTOR SOLUÇÃO:PONTA PERFURANTE, CONECTOR PACIENTE:LUER, ADICIONAL:C/ CLAMP, COMPATIBILIDADE:C/ EQUIPAMENTO, ESTERILIDADE:ESTÉRIL, USO ÚNICO, TIPO EMBALAGEM:INDIVIDUAL -  CARACTERÍSTICAS ADICIONAIS: PARENTERAL, GOTA PADRÃO, INJETOR LATERAL"Y", LUER ROTATIVO C/TAMPA E FILTRO, FILTRO LINHA 0,2 MICRA, PERISTÁLTICA LINEAR.                                                    </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500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500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26,76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13.380,00 </w:t>
            </w:r>
          </w:p>
        </w:tc>
      </w:tr>
      <w:tr w:rsidR="00926DDB" w:rsidRPr="00926DDB" w:rsidTr="003446BA">
        <w:trPr>
          <w:trHeight w:val="529"/>
        </w:trPr>
        <w:tc>
          <w:tcPr>
            <w:tcW w:w="4355" w:type="pct"/>
            <w:gridSpan w:val="8"/>
            <w:shd w:val="clear" w:color="auto" w:fill="A6A6A6" w:themeFill="background1" w:themeFillShade="A6"/>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TOTAL GRUPO 1</w:t>
            </w:r>
          </w:p>
        </w:tc>
        <w:tc>
          <w:tcPr>
            <w:tcW w:w="645" w:type="pct"/>
            <w:shd w:val="clear" w:color="auto" w:fill="A6A6A6" w:themeFill="background1" w:themeFillShade="A6"/>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583.680,00 </w:t>
            </w:r>
          </w:p>
        </w:tc>
      </w:tr>
      <w:tr w:rsidR="00926DDB" w:rsidRPr="00926DDB" w:rsidTr="003446BA">
        <w:trPr>
          <w:trHeight w:val="458"/>
        </w:trPr>
        <w:tc>
          <w:tcPr>
            <w:tcW w:w="5000" w:type="pct"/>
            <w:gridSpan w:val="9"/>
            <w:shd w:val="clear" w:color="auto" w:fill="D9D9D9" w:themeFill="background1" w:themeFillShade="D9"/>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ITENS</w:t>
            </w:r>
          </w:p>
        </w:tc>
      </w:tr>
      <w:tr w:rsidR="00926DDB" w:rsidRPr="00926DDB" w:rsidTr="003446BA">
        <w:trPr>
          <w:trHeight w:val="1032"/>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5</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437863</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FITA HOSPITALAR</w:t>
            </w:r>
            <w:r w:rsidRPr="00926DDB">
              <w:rPr>
                <w:rFonts w:ascii="Times New Roman" w:eastAsia="Times New Roman" w:hAnsi="Times New Roman" w:cs="Times New Roman"/>
                <w:sz w:val="18"/>
                <w:szCs w:val="18"/>
                <w:lang w:eastAsia="pt-BR"/>
              </w:rPr>
              <w:br/>
              <w:t>TIPO: ESPARADRAPO, IMPERMEÁVEL MATERIAL: DORSO EM ALGODÃO COMPONENTE: ADESIVO À BASE DE ZINCO DIMENSÕES: CERCA DE 100 MM COR: COM COR. CARACTERÍSTICA ADICIONAL: ESPARADRAPO IMPERMEAVEL 10 CM X 4,5M.</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30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6.030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9,82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59.214,60 </w:t>
            </w:r>
          </w:p>
        </w:tc>
      </w:tr>
      <w:tr w:rsidR="00926DDB" w:rsidRPr="00926DDB" w:rsidTr="003446BA">
        <w:trPr>
          <w:trHeight w:val="66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437862</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FITA HOSPITALAR</w:t>
            </w:r>
            <w:r w:rsidRPr="00926DDB">
              <w:rPr>
                <w:rFonts w:ascii="Times New Roman" w:eastAsia="Times New Roman" w:hAnsi="Times New Roman" w:cs="Times New Roman"/>
                <w:sz w:val="18"/>
                <w:szCs w:val="18"/>
                <w:lang w:eastAsia="pt-BR"/>
              </w:rPr>
              <w:br/>
              <w:t>TIPO: ESPARADRAPO, IMPERMEÁVEL MATERIAL: DORSO EM ALGODÃO COMPONENTE: ADESIVO À BASE DE ZINCO DIMENSÕES: CERCA DE 50 MM COR: COM COR. CARACTERÍSTICA ADICIONAL: ESPARADRAPO IMPERMEAVEL 5 cm x 4,5M.</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1.200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30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1.230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6,16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7.576,80 </w:t>
            </w:r>
          </w:p>
        </w:tc>
      </w:tr>
      <w:tr w:rsidR="00926DDB" w:rsidRPr="00926DDB" w:rsidTr="003446BA">
        <w:trPr>
          <w:trHeight w:val="949"/>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7</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437176</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CATETER PERIFÉRICO</w:t>
            </w:r>
            <w:r w:rsidRPr="00926DDB">
              <w:rPr>
                <w:rFonts w:ascii="Times New Roman" w:eastAsia="Times New Roman" w:hAnsi="Times New Roman" w:cs="Times New Roman"/>
                <w:sz w:val="18"/>
                <w:szCs w:val="18"/>
                <w:lang w:eastAsia="pt-BR"/>
              </w:rPr>
              <w:br/>
              <w:t xml:space="preserve">MATERIAL CATETER: POLÍMERO RADIOPACO APLICAÇÃO: VENOSA </w:t>
            </w:r>
            <w:r w:rsidRPr="00926DDB">
              <w:rPr>
                <w:rFonts w:ascii="Times New Roman" w:eastAsia="Times New Roman" w:hAnsi="Times New Roman" w:cs="Times New Roman"/>
                <w:sz w:val="18"/>
                <w:szCs w:val="18"/>
                <w:lang w:eastAsia="pt-BR"/>
              </w:rPr>
              <w:lastRenderedPageBreak/>
              <w:t>MATERIAL AGULHA: AGULHA AÇO INOX DIÂMETRO: 16 GAU COMPRIMENTO: CERCA 50 MM CONECTOR: CONECTOR PADRÃOCOMPONENTE 1: CÂMARA REFLUXO C/ FILTRO COMPONENTE 2: C/ SISTEMA SEGURANÇA SEGUNDO NR/32TIPO USO: ESTÉRIL, DESCARTÁVEL, EMBALAGEM INDIVIDUAL. CARACTERÍSTICA ADICIONAL: CAT INTR. PERIFERICO 16G C/ DIP DE SEGURANÇA</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1.800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1.800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1,95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3.510,00 </w:t>
            </w:r>
          </w:p>
        </w:tc>
      </w:tr>
      <w:tr w:rsidR="00926DDB" w:rsidRPr="00926DDB" w:rsidTr="003446BA">
        <w:trPr>
          <w:trHeight w:val="803"/>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8</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437173</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CATETER PERIFÉRICO</w:t>
            </w:r>
            <w:r w:rsidRPr="00926DDB">
              <w:rPr>
                <w:rFonts w:ascii="Times New Roman" w:eastAsia="Times New Roman" w:hAnsi="Times New Roman" w:cs="Times New Roman"/>
                <w:sz w:val="18"/>
                <w:szCs w:val="18"/>
                <w:lang w:eastAsia="pt-BR"/>
              </w:rPr>
              <w:br/>
              <w:t>APLICAÇÃO: VENOSO MODELO: TIPO ESCALPE MATERIAL AGULHA: AGULHA AÇO INOX DIAMETRO: 21 GAU COMPONENTE ADICIONAL: C/ ASA DE FIXAÇÃO, TUBO EXTENSOR CONECTOR: CONECTOR PADRÃO C/ TAMPA COMPONENTE 1: C/ ADAPTADOR COLETA À VÁCUO COMPONENTE 2: C/ SISTEMA SEGURANÇA SEGUNDO NR/32TIPO USO: ESTÉRIL, DESCARTÁVEL, EMBALAGEM INDIVIDUAL. CARACTERÍSTICA ADICIONAL: CATETER PERIFERICO TIPO SCALP P/ PUNÇAO VENOSA N° 21G C/ DISPOSITIVO DE SEGURANÇA.</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2.400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2.400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0,90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2.160,00 </w:t>
            </w:r>
          </w:p>
        </w:tc>
      </w:tr>
      <w:tr w:rsidR="00926DDB" w:rsidRPr="00926DDB" w:rsidTr="003446BA">
        <w:trPr>
          <w:trHeight w:val="818"/>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9</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412835</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BISTURI DESCARTÁVEL</w:t>
            </w:r>
            <w:r w:rsidRPr="00926DDB">
              <w:rPr>
                <w:rFonts w:ascii="Times New Roman" w:eastAsia="Times New Roman" w:hAnsi="Times New Roman" w:cs="Times New Roman"/>
                <w:sz w:val="18"/>
                <w:szCs w:val="18"/>
                <w:lang w:eastAsia="pt-BR"/>
              </w:rPr>
              <w:br/>
              <w:t xml:space="preserve">MATERIAL CABO: CABO DE PLÁSTICOMATERIAL LÂMINA: LÂMINA AÇO INOXIDÁVELTAMANHO LÂMINA: 15 MMESTERILIDADE: ESTÉRILCARACTERÍSTICAS ADICIONAIS: SISTEMA DE </w:t>
            </w:r>
            <w:r w:rsidRPr="00926DDB">
              <w:rPr>
                <w:rFonts w:ascii="Times New Roman" w:eastAsia="Times New Roman" w:hAnsi="Times New Roman" w:cs="Times New Roman"/>
                <w:sz w:val="18"/>
                <w:szCs w:val="18"/>
                <w:lang w:eastAsia="pt-BR"/>
              </w:rPr>
              <w:lastRenderedPageBreak/>
              <w:t>SEGURANÇA SEGUNDO NR/32. CARACTERÍSTICA ADICIONAL: BISTURI DESCARTAVEL Nº15 SISTEMA DE SEGURANÇA</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620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2,86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1.773,20 </w:t>
            </w:r>
          </w:p>
        </w:tc>
      </w:tr>
      <w:tr w:rsidR="00926DDB" w:rsidRPr="00926DDB" w:rsidTr="00970507">
        <w:trPr>
          <w:trHeight w:val="3792"/>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10</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br/>
              <w:t>456172</w:t>
            </w:r>
          </w:p>
        </w:tc>
        <w:tc>
          <w:tcPr>
            <w:tcW w:w="1211" w:type="pct"/>
            <w:shd w:val="clear" w:color="FFFFCC" w:fill="FFFFFF"/>
            <w:vAlign w:val="center"/>
            <w:hideMark/>
          </w:tcPr>
          <w:p w:rsidR="003446BA" w:rsidRPr="00926DDB" w:rsidRDefault="00AD0603" w:rsidP="00926DDB">
            <w:pPr>
              <w:spacing w:after="0" w:line="240" w:lineRule="auto"/>
              <w:jc w:val="center"/>
              <w:rPr>
                <w:rFonts w:ascii="Times New Roman" w:eastAsia="Times New Roman" w:hAnsi="Times New Roman" w:cs="Times New Roman"/>
                <w:sz w:val="18"/>
                <w:szCs w:val="18"/>
                <w:lang w:eastAsia="pt-BR"/>
              </w:rPr>
            </w:pPr>
            <w:r w:rsidRPr="00AD0603">
              <w:rPr>
                <w:rFonts w:ascii="Times New Roman" w:eastAsia="Times New Roman" w:hAnsi="Times New Roman" w:cs="Times New Roman"/>
                <w:sz w:val="18"/>
                <w:szCs w:val="18"/>
                <w:lang w:eastAsia="pt-BR"/>
              </w:rPr>
              <w:t xml:space="preserve">SENSOR, P/ MONITORIZAÇÃO NÍVEL CONSCIÊNCIA EM ANESTESIA, POLÍMERO C/ GEL, DE TESTA, C/ 4 ELETRODOS, TAMANHO ADULTO, ADESIVO, C/ COMPATIBILIDADE ESPECÍFICA, USO ÚNICO - CARACTERISTICAS ADICIONAIS: MINIMO DE 03 ELETRODOS – COM </w:t>
            </w:r>
            <w:proofErr w:type="gramStart"/>
            <w:r w:rsidRPr="00AD0603">
              <w:rPr>
                <w:rFonts w:ascii="Times New Roman" w:eastAsia="Times New Roman" w:hAnsi="Times New Roman" w:cs="Times New Roman"/>
                <w:sz w:val="18"/>
                <w:szCs w:val="18"/>
                <w:lang w:eastAsia="pt-BR"/>
              </w:rPr>
              <w:t xml:space="preserve">EQUIPAMENTO. </w:t>
            </w:r>
            <w:r w:rsidR="003446BA" w:rsidRPr="00926DDB">
              <w:rPr>
                <w:rFonts w:ascii="Times New Roman" w:eastAsia="Times New Roman" w:hAnsi="Times New Roman" w:cs="Times New Roman"/>
                <w:sz w:val="18"/>
                <w:szCs w:val="18"/>
                <w:lang w:eastAsia="pt-BR"/>
              </w:rPr>
              <w:t xml:space="preserve">  </w:t>
            </w:r>
            <w:proofErr w:type="gramEnd"/>
            <w:r w:rsidR="003446BA" w:rsidRPr="00926DDB">
              <w:rPr>
                <w:rFonts w:ascii="Times New Roman" w:eastAsia="Times New Roman" w:hAnsi="Times New Roman" w:cs="Times New Roman"/>
                <w:sz w:val="18"/>
                <w:szCs w:val="18"/>
                <w:lang w:eastAsia="pt-BR"/>
              </w:rPr>
              <w:t xml:space="preserve">                                                 </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111,92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223.840,00 </w:t>
            </w:r>
          </w:p>
        </w:tc>
      </w:tr>
      <w:tr w:rsidR="00926DDB" w:rsidRPr="00926DDB" w:rsidTr="00970507">
        <w:trPr>
          <w:trHeight w:val="481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11</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456173</w:t>
            </w:r>
          </w:p>
        </w:tc>
        <w:tc>
          <w:tcPr>
            <w:tcW w:w="1211" w:type="pct"/>
            <w:shd w:val="clear" w:color="FFFFCC" w:fill="FFFFFF"/>
            <w:vAlign w:val="center"/>
            <w:hideMark/>
          </w:tcPr>
          <w:p w:rsidR="00AD0603" w:rsidRDefault="00AD0603" w:rsidP="00AD0603">
            <w:pPr>
              <w:pStyle w:val="NormalWeb"/>
              <w:jc w:val="both"/>
            </w:pPr>
            <w:r w:rsidRPr="00AD0603">
              <w:rPr>
                <w:sz w:val="18"/>
                <w:szCs w:val="18"/>
              </w:rPr>
              <w:t>SENSOR USO MÉDICO APLICAÇÃO: P/ MONITORIZAÇÃO NÍVEL CONSCIÊNCIA EM ANESTESIA MATERIAL 1: POLÍMERO C/ GEL, MODELO: DE TESTA COMPONENTES: C/ 4 ELETRODOS TAMANHO: TAMANHO INFANTIL TIPO DE FIXAÇÃO: ADESIVO, COMPATIBILIDADE: C/ COMPATIBILIDADE ESPECÍFICA ESTERILIDADE: USO ÚNICO - CARACTERISTICAS ADICIONAIS: MINIMO DE 03 ELETRODOS – COM EQUIPAMENTO</w:t>
            </w:r>
            <w:r>
              <w:rPr>
                <w:b/>
                <w:bCs/>
              </w:rPr>
              <w:t xml:space="preserve">.       </w:t>
            </w:r>
          </w:p>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115,00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230.000,00 </w:t>
            </w:r>
          </w:p>
        </w:tc>
      </w:tr>
      <w:tr w:rsidR="00926DDB" w:rsidRPr="00926DDB" w:rsidTr="00AD0603">
        <w:trPr>
          <w:trHeight w:val="568"/>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12</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461243</w:t>
            </w:r>
          </w:p>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p>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hAnsi="Times New Roman" w:cs="Times New Roman"/>
                <w:sz w:val="18"/>
                <w:szCs w:val="18"/>
              </w:rPr>
              <w:object w:dxaOrig="540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5.5pt" o:ole="">
                  <v:imagedata r:id="rId37" o:title=""/>
                </v:shape>
                <o:OLEObject Type="Embed" ProgID="PBrush" ShapeID="_x0000_i1025" DrawAspect="Content" ObjectID="_1816755259" r:id="rId38"/>
              </w:objec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ELETRODO USO MÉDICO, APLICAÇÃO 1:P/ MONITORIZAÇÃO CARDÍACA - ECG, MODELO:DE SUPERFÍCIE, TIPO:ADESIVO, MATERIAL SENSOR:PRATA/PRATA CLORADA, ADICIONAL 1:C/ GEL CONDUTOR, TAMANHOS: ADULTO, </w:t>
            </w:r>
            <w:r w:rsidRPr="00926DDB">
              <w:rPr>
                <w:rFonts w:ascii="Times New Roman" w:eastAsia="Times New Roman" w:hAnsi="Times New Roman" w:cs="Times New Roman"/>
                <w:sz w:val="18"/>
                <w:szCs w:val="18"/>
                <w:lang w:eastAsia="pt-BR"/>
              </w:rPr>
              <w:lastRenderedPageBreak/>
              <w:t>ACESSÓRIO:S/ CABO, ESTERILIDADE:USO ÚNICO</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300.000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500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300.500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0,30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90.150,00 </w:t>
            </w:r>
          </w:p>
        </w:tc>
      </w:tr>
      <w:tr w:rsidR="00926DDB" w:rsidRPr="00926DDB" w:rsidTr="003446BA">
        <w:trPr>
          <w:trHeight w:val="96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13</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461245</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ELETRODO USO MÉDICO, APLICAÇÃO 1: P/ MONITORIZAÇÃO CARDÍACA – ECG, MODELO: DE SUPERFÍCIE, TIPO: ADESIVO, MATERIAL SENSOR: PRATA/PRATA CLORADA, ADICIONAL 1: C/ GEL CONDUTOR, TAMANHOS: INFANTIL, ACESSÓRIO: S/ CABO, ESTERILIDADE: USO ÚNICO</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100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2.100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0,50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1.050,00 </w:t>
            </w:r>
          </w:p>
        </w:tc>
      </w:tr>
      <w:tr w:rsidR="00926DDB" w:rsidRPr="00926DDB" w:rsidTr="003446BA">
        <w:trPr>
          <w:trHeight w:val="683"/>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14</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439622</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SERINGA MATERIAL: </w:t>
            </w:r>
            <w:proofErr w:type="gramStart"/>
            <w:r w:rsidRPr="00926DDB">
              <w:rPr>
                <w:rFonts w:ascii="Times New Roman" w:eastAsia="Times New Roman" w:hAnsi="Times New Roman" w:cs="Times New Roman"/>
                <w:sz w:val="18"/>
                <w:szCs w:val="18"/>
                <w:lang w:eastAsia="pt-BR"/>
              </w:rPr>
              <w:t>POLIPROPILENO ,</w:t>
            </w:r>
            <w:proofErr w:type="gramEnd"/>
            <w:r w:rsidRPr="00926DDB">
              <w:rPr>
                <w:rFonts w:ascii="Times New Roman" w:eastAsia="Times New Roman" w:hAnsi="Times New Roman" w:cs="Times New Roman"/>
                <w:sz w:val="18"/>
                <w:szCs w:val="18"/>
                <w:lang w:eastAsia="pt-BR"/>
              </w:rPr>
              <w:t xml:space="preserve"> TIPO VEDAÇÃO: ÊMBOLO DE BORRACHA , CAPACIDADE: 1 ML, TIPO BICO: BICO CENTRAL LUER LOCK OU SLIP , ADICIONAL: GRADUADA (ESCALA UI), NUMERADA , APRESENTAÇÃO: EMBALAGEM INDIVIDUAL , ESTERILIDADE: ESTÉRIL, DESCARTÁVEL. SERINGA HIPODERMICA 01ML LUERSLIP S/AG.  CARACTERISTICAS ADICIONAIS: SERINGA HIPODERMICA 01ML LUERSLIP S/AG.</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80.000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100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80.100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0,16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12.816,00 </w:t>
            </w:r>
          </w:p>
        </w:tc>
      </w:tr>
      <w:tr w:rsidR="00926DDB" w:rsidRPr="00926DDB" w:rsidTr="003446BA">
        <w:trPr>
          <w:trHeight w:val="840"/>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15</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628250</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COMPRESSA GAZE MATERIAL: TECIDO 100% ALGODÃO TIPO: 13 FIOS/CM2 MODELO: COR BRANCA, ISENTA DE IMPUREZAS CAMADAS: 8 CAMADAS LARGURA: 7,50 CMCOMPRIMENTO: 7,50 CM DOBRAS: 5 DOBRAS CARACTERÍSTICAS ADICIONAIS: C/ FIO </w:t>
            </w:r>
            <w:proofErr w:type="gramStart"/>
            <w:r w:rsidRPr="00926DDB">
              <w:rPr>
                <w:rFonts w:ascii="Times New Roman" w:eastAsia="Times New Roman" w:hAnsi="Times New Roman" w:cs="Times New Roman"/>
                <w:sz w:val="18"/>
                <w:szCs w:val="18"/>
                <w:lang w:eastAsia="pt-BR"/>
              </w:rPr>
              <w:t>RADIOPACO,ESTÉRIL</w:t>
            </w:r>
            <w:proofErr w:type="gramEnd"/>
            <w:r w:rsidRPr="00926DDB">
              <w:rPr>
                <w:rFonts w:ascii="Times New Roman" w:eastAsia="Times New Roman" w:hAnsi="Times New Roman" w:cs="Times New Roman"/>
                <w:sz w:val="18"/>
                <w:szCs w:val="18"/>
                <w:lang w:eastAsia="pt-BR"/>
              </w:rPr>
              <w:t xml:space="preserve">,DESCARTÁVEL. CARACTERISTICAS ADICIONAIS: COMPRESSA DE GAZE HIDRÓFILA, </w:t>
            </w:r>
            <w:r w:rsidRPr="00926DDB">
              <w:rPr>
                <w:rFonts w:ascii="Times New Roman" w:eastAsia="Times New Roman" w:hAnsi="Times New Roman" w:cs="Times New Roman"/>
                <w:sz w:val="18"/>
                <w:szCs w:val="18"/>
                <w:lang w:eastAsia="pt-BR"/>
              </w:rPr>
              <w:lastRenderedPageBreak/>
              <w:t>ESTERILIZADA EM ETO: ÓXIDO DE ETILENO, DIMENSÃO ABERTA: 15 X 30 CM. ALTURA DO PRODUTO: 8,0 CM LARGURA DO PRODUTO: 8,0 CM.</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EMBALAGEM  5 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60.000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1.000</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61.000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2,74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167.140,00 </w:t>
            </w:r>
          </w:p>
        </w:tc>
      </w:tr>
      <w:tr w:rsidR="00926DDB" w:rsidRPr="00926DDB" w:rsidTr="003446BA">
        <w:trPr>
          <w:trHeight w:val="649"/>
        </w:trPr>
        <w:tc>
          <w:tcPr>
            <w:tcW w:w="222"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lastRenderedPageBreak/>
              <w:t>16</w:t>
            </w:r>
          </w:p>
        </w:tc>
        <w:tc>
          <w:tcPr>
            <w:tcW w:w="53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484315</w:t>
            </w:r>
          </w:p>
        </w:tc>
        <w:tc>
          <w:tcPr>
            <w:tcW w:w="1211"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MATERIAL P/ TERAPIA PRESSÃO SUBATMOSFÉRICA - VÁCUO EMBALAGEM: EMBALAGEM INDIVIDUAL , COMPONENTE 1: TUBO CONECTOR , COMPONENTE 4: RESERVATÓRIO CERCA DE 500 ML C/ GEL , COMPATIBILIDADE: COMPATIBILIDADE ESPECÍFICA , TIPO USO: USO ÚNICO - CARACTERISTICAS ADICIONAIS: CONSIDERAR 500ML.</w:t>
            </w:r>
          </w:p>
        </w:tc>
        <w:tc>
          <w:tcPr>
            <w:tcW w:w="379" w:type="pct"/>
            <w:shd w:val="clear" w:color="FFFFFF"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UND</w:t>
            </w:r>
          </w:p>
        </w:tc>
        <w:tc>
          <w:tcPr>
            <w:tcW w:w="378"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150</w:t>
            </w:r>
          </w:p>
        </w:tc>
        <w:tc>
          <w:tcPr>
            <w:tcW w:w="505"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w:t>
            </w:r>
          </w:p>
        </w:tc>
        <w:tc>
          <w:tcPr>
            <w:tcW w:w="484" w:type="pct"/>
            <w:shd w:val="clear" w:color="FFFFCC" w:fill="FFFFFF"/>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150</w:t>
            </w:r>
          </w:p>
        </w:tc>
        <w:tc>
          <w:tcPr>
            <w:tcW w:w="645" w:type="pct"/>
            <w:shd w:val="clear" w:color="000000" w:fill="FFFFFF"/>
            <w:noWrap/>
            <w:vAlign w:val="center"/>
            <w:hideMark/>
          </w:tcPr>
          <w:p w:rsidR="003446BA" w:rsidRPr="00926DDB" w:rsidRDefault="003446BA" w:rsidP="00926DDB">
            <w:pPr>
              <w:spacing w:after="0" w:line="240" w:lineRule="auto"/>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1.085,21 </w:t>
            </w:r>
          </w:p>
        </w:tc>
        <w:tc>
          <w:tcPr>
            <w:tcW w:w="645" w:type="pct"/>
            <w:shd w:val="clear" w:color="000000" w:fill="FFFFFF"/>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162.781,50 </w:t>
            </w:r>
          </w:p>
        </w:tc>
      </w:tr>
      <w:tr w:rsidR="00926DDB" w:rsidRPr="00926DDB" w:rsidTr="003446BA">
        <w:trPr>
          <w:trHeight w:val="432"/>
        </w:trPr>
        <w:tc>
          <w:tcPr>
            <w:tcW w:w="4355" w:type="pct"/>
            <w:gridSpan w:val="8"/>
            <w:shd w:val="clear" w:color="auto" w:fill="F2F2F2" w:themeFill="background1" w:themeFillShade="F2"/>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TOTAL DE ITENS</w:t>
            </w:r>
          </w:p>
        </w:tc>
        <w:tc>
          <w:tcPr>
            <w:tcW w:w="645" w:type="pct"/>
            <w:shd w:val="clear" w:color="auto" w:fill="F2F2F2" w:themeFill="background1" w:themeFillShade="F2"/>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962.012,10 </w:t>
            </w:r>
          </w:p>
        </w:tc>
      </w:tr>
      <w:tr w:rsidR="00926DDB" w:rsidRPr="00926DDB" w:rsidTr="003446BA">
        <w:trPr>
          <w:trHeight w:val="432"/>
        </w:trPr>
        <w:tc>
          <w:tcPr>
            <w:tcW w:w="4355" w:type="pct"/>
            <w:gridSpan w:val="8"/>
            <w:shd w:val="clear" w:color="auto" w:fill="F2F2F2" w:themeFill="background1" w:themeFillShade="F2"/>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TOTAL DE GRUPOS</w:t>
            </w:r>
          </w:p>
        </w:tc>
        <w:tc>
          <w:tcPr>
            <w:tcW w:w="645" w:type="pct"/>
            <w:shd w:val="clear" w:color="auto" w:fill="F2F2F2" w:themeFill="background1" w:themeFillShade="F2"/>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583.680,00 </w:t>
            </w:r>
          </w:p>
        </w:tc>
      </w:tr>
      <w:tr w:rsidR="00926DDB" w:rsidRPr="00926DDB" w:rsidTr="003446BA">
        <w:trPr>
          <w:trHeight w:val="405"/>
        </w:trPr>
        <w:tc>
          <w:tcPr>
            <w:tcW w:w="2342" w:type="pct"/>
            <w:gridSpan w:val="4"/>
            <w:shd w:val="clear" w:color="auto" w:fill="A6A6A6" w:themeFill="background1" w:themeFillShade="A6"/>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Valor Total Estimado R$ </w:t>
            </w:r>
          </w:p>
        </w:tc>
        <w:tc>
          <w:tcPr>
            <w:tcW w:w="2658" w:type="pct"/>
            <w:gridSpan w:val="5"/>
            <w:shd w:val="clear" w:color="auto" w:fill="A6A6A6" w:themeFill="background1" w:themeFillShade="A6"/>
            <w:noWrap/>
            <w:vAlign w:val="center"/>
            <w:hideMark/>
          </w:tcPr>
          <w:p w:rsidR="003446BA" w:rsidRPr="00926DDB" w:rsidRDefault="003446BA" w:rsidP="00926DDB">
            <w:pPr>
              <w:spacing w:after="0" w:line="240" w:lineRule="auto"/>
              <w:jc w:val="center"/>
              <w:rPr>
                <w:rFonts w:ascii="Times New Roman" w:eastAsia="Times New Roman" w:hAnsi="Times New Roman" w:cs="Times New Roman"/>
                <w:sz w:val="18"/>
                <w:szCs w:val="18"/>
                <w:lang w:eastAsia="pt-BR"/>
              </w:rPr>
            </w:pPr>
            <w:r w:rsidRPr="00926DDB">
              <w:rPr>
                <w:rFonts w:ascii="Times New Roman" w:eastAsia="Times New Roman" w:hAnsi="Times New Roman" w:cs="Times New Roman"/>
                <w:sz w:val="18"/>
                <w:szCs w:val="18"/>
                <w:lang w:eastAsia="pt-BR"/>
              </w:rPr>
              <w:t xml:space="preserve"> R$                                                                                                  1.545.692,10 </w:t>
            </w:r>
          </w:p>
        </w:tc>
      </w:tr>
    </w:tbl>
    <w:p w:rsidR="003446BA" w:rsidRPr="001373DB" w:rsidRDefault="003446BA" w:rsidP="003446BA">
      <w:pPr>
        <w:tabs>
          <w:tab w:val="left" w:pos="9356"/>
        </w:tabs>
        <w:ind w:right="140"/>
        <w:rPr>
          <w:rFonts w:ascii="Times New Roman" w:hAnsi="Times New Roman" w:cs="Times New Roman"/>
          <w:lang w:eastAsia="pt-BR"/>
        </w:rPr>
      </w:pP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 Os bens objeto desta contratação são caracterizados como comuns, conforme justificativa constante do Estudo Técnico Preliminar.</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objeto desta contratação não se enquadra como sendo de bem de luxo, conforme Decreto nº 10.818, de 27 de setembro de 2021.</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prazo de vigência da contratação é de 01 (um) ano, contados do(a) da assinatura do contrato ou instrumento equivalente, na forma do artigo 105 da Lei n° 14.133, de 2021.</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contrato ou outro instrumento hábil que o substitua oferece maior detalhamento das regras que serão aplicadas em relação à vigência da contratação.</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lastRenderedPageBreak/>
        <w:t>Em caso de divergência entre as descrições e especificações constantes do CATMAT e do presente Termo de Referência, prevalecem estas últimas.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contrato oferece maior detalhamento das regras que serão aplicadas em relação à vigência da contratação.</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As unidades participantes deste pregão são: Hospital Ana Nery (HAN) e Centro de Simulação da Escola de Enfermagem (</w:t>
      </w:r>
      <w:proofErr w:type="spellStart"/>
      <w:r w:rsidRPr="00926DDB">
        <w:rPr>
          <w:rFonts w:ascii="Times New Roman" w:hAnsi="Times New Roman" w:cs="Times New Roman"/>
          <w:bCs/>
          <w:sz w:val="22"/>
          <w:szCs w:val="22"/>
        </w:rPr>
        <w:t>Laborátorio</w:t>
      </w:r>
      <w:proofErr w:type="spellEnd"/>
      <w:r w:rsidRPr="00926DDB">
        <w:rPr>
          <w:rFonts w:ascii="Times New Roman" w:hAnsi="Times New Roman" w:cs="Times New Roman"/>
          <w:bCs/>
          <w:sz w:val="22"/>
          <w:szCs w:val="22"/>
        </w:rPr>
        <w:t>) EEUFBA.</w:t>
      </w:r>
    </w:p>
    <w:p w:rsidR="003446BA" w:rsidRPr="00926DDB" w:rsidRDefault="003446BA" w:rsidP="003446BA">
      <w:pPr>
        <w:pStyle w:val="PargrafodaLista"/>
        <w:spacing w:before="120" w:after="120" w:line="360" w:lineRule="auto"/>
        <w:ind w:left="0" w:right="140"/>
        <w:jc w:val="both"/>
        <w:rPr>
          <w:rFonts w:ascii="Times New Roman" w:hAnsi="Times New Roman" w:cs="Times New Roman"/>
          <w:bCs/>
          <w:sz w:val="22"/>
          <w:szCs w:val="22"/>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hAnsi="Times New Roman" w:cs="Times New Roman"/>
          <w:color w:val="auto"/>
          <w:sz w:val="22"/>
          <w:szCs w:val="22"/>
        </w:rPr>
        <w:t>FUNDAMENTAÇÃO E DESCRIÇÃO DA NECESSIDADE DA CONTRATAÇÃO</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Fundamentação da Contratação e de seus quantitativos encontra-se pormenorizada em tópico específico dos Estudos Técnicos Preliminares, apêndice deste Termo de Referência.</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objeto da contratação está previsto no Plano de Contratações Anual de 2026, conforme consta das informações básicas desse Termo de Referência.</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spellStart"/>
      <w:r w:rsidRPr="00926DDB">
        <w:rPr>
          <w:rFonts w:ascii="Times New Roman" w:hAnsi="Times New Roman" w:cs="Times New Roman"/>
          <w:bCs/>
          <w:sz w:val="22"/>
          <w:szCs w:val="22"/>
        </w:rPr>
        <w:t>adulto</w:t>
      </w:r>
      <w:proofErr w:type="spellEnd"/>
      <w:r w:rsidRPr="00926DDB">
        <w:rPr>
          <w:rFonts w:ascii="Times New Roman" w:hAnsi="Times New Roman" w:cs="Times New Roman"/>
          <w:bCs/>
          <w:sz w:val="22"/>
          <w:szCs w:val="22"/>
        </w:rPr>
        <w:t xml:space="preserve"> e pediátrico), cirurgia vascular, implantação de marca-passo, transplante renal e cirurgia geral, dentre outros.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Trata-se da aquisição de MATERIAL DE USO HOSPITALAR onde se justifica que são insumos cruciais para garantir a qualidade e a segurança dos procedimentos </w:t>
      </w:r>
      <w:proofErr w:type="spellStart"/>
      <w:r w:rsidRPr="00926DDB">
        <w:rPr>
          <w:rFonts w:ascii="Times New Roman" w:hAnsi="Times New Roman" w:cs="Times New Roman"/>
          <w:bCs/>
          <w:sz w:val="22"/>
          <w:szCs w:val="22"/>
        </w:rPr>
        <w:t>pré</w:t>
      </w:r>
      <w:proofErr w:type="spellEnd"/>
      <w:r w:rsidRPr="00926DDB">
        <w:rPr>
          <w:rFonts w:ascii="Times New Roman" w:hAnsi="Times New Roman" w:cs="Times New Roman"/>
          <w:bCs/>
          <w:sz w:val="22"/>
          <w:szCs w:val="22"/>
        </w:rPr>
        <w:t>-cirúrgicos, durante, e pós-cirúrgicos. Os insumos desempenham papel vital na prevenção de infecções e na manutenção da integridade dos envolvidos.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aquisição por lote nesta solicitação é necessária haja vista que os materiais descritos completam um kit que é enviado para sala cirúrgica junto com os respectivos medidores, desta forma, o cirurgião consegue realizar todo o procedimento de forma segura.</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HAN não tem como dimensionar a demanda de seus atendimentos, sendo assim, esta Administração suprimiu a informação dos quantitativos mínimo e máximo valendo-se do Art. 3º, I, II e V do Decreto 11.462/23.</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Esta Administração optou pelo Sistema de Registro de Preços devido a impossibilidade de prever o real quantitativo a ser demandado pela Unidade, bem como pela necessidade de </w:t>
      </w:r>
      <w:r w:rsidRPr="00926DDB">
        <w:rPr>
          <w:rFonts w:ascii="Times New Roman" w:hAnsi="Times New Roman" w:cs="Times New Roman"/>
          <w:bCs/>
          <w:sz w:val="22"/>
          <w:szCs w:val="22"/>
        </w:rPr>
        <w:lastRenderedPageBreak/>
        <w:t xml:space="preserve">contratações frequentes e conveniência de entregas parceladas, conforme preconiza o Art. 3º, I, II e V do Decreto 11.462/23, in </w:t>
      </w:r>
      <w:proofErr w:type="spellStart"/>
      <w:r w:rsidRPr="00926DDB">
        <w:rPr>
          <w:rFonts w:ascii="Times New Roman" w:hAnsi="Times New Roman" w:cs="Times New Roman"/>
          <w:bCs/>
          <w:sz w:val="22"/>
          <w:szCs w:val="22"/>
        </w:rPr>
        <w:t>verbis</w:t>
      </w:r>
      <w:proofErr w:type="spellEnd"/>
      <w:r w:rsidRPr="00926DDB">
        <w:rPr>
          <w:rFonts w:ascii="Times New Roman" w:hAnsi="Times New Roman" w:cs="Times New Roman"/>
          <w:bCs/>
          <w:sz w:val="22"/>
          <w:szCs w:val="22"/>
        </w:rPr>
        <w:t>:</w:t>
      </w:r>
    </w:p>
    <w:p w:rsidR="003446BA" w:rsidRPr="00926DDB" w:rsidRDefault="003446BA" w:rsidP="003446BA">
      <w:pPr>
        <w:pStyle w:val="Corpodetexto"/>
        <w:spacing w:before="120" w:beforeAutospacing="0" w:after="120" w:afterAutospacing="0" w:line="360" w:lineRule="auto"/>
        <w:ind w:left="2268" w:right="140"/>
        <w:jc w:val="both"/>
        <w:rPr>
          <w:sz w:val="22"/>
          <w:szCs w:val="22"/>
        </w:rPr>
      </w:pPr>
      <w:bookmarkStart w:id="2" w:name="art3iii"/>
      <w:bookmarkEnd w:id="2"/>
      <w:r w:rsidRPr="00926DDB">
        <w:rPr>
          <w:sz w:val="22"/>
          <w:szCs w:val="22"/>
        </w:rPr>
        <w:t>Art. 3º O SRP poderá ser adotado quando a Administração julgar pertinente, em especial:</w:t>
      </w:r>
    </w:p>
    <w:p w:rsidR="003446BA" w:rsidRPr="00926DDB" w:rsidRDefault="003446BA" w:rsidP="003446BA">
      <w:pPr>
        <w:pStyle w:val="Corpodetexto"/>
        <w:spacing w:before="120" w:beforeAutospacing="0" w:after="120" w:afterAutospacing="0" w:line="360" w:lineRule="auto"/>
        <w:ind w:left="2268" w:right="140"/>
        <w:jc w:val="both"/>
        <w:rPr>
          <w:sz w:val="22"/>
          <w:szCs w:val="22"/>
        </w:rPr>
      </w:pPr>
      <w:r w:rsidRPr="00926DDB">
        <w:rPr>
          <w:sz w:val="22"/>
          <w:szCs w:val="22"/>
        </w:rPr>
        <w:t>I - Quando, pelas características do objeto, houver necessidade de contratações permanentes ou frequentes;</w:t>
      </w:r>
    </w:p>
    <w:p w:rsidR="003446BA" w:rsidRPr="00926DDB" w:rsidRDefault="003446BA" w:rsidP="003446BA">
      <w:pPr>
        <w:pStyle w:val="Corpodetexto"/>
        <w:spacing w:before="120" w:beforeAutospacing="0" w:after="120" w:afterAutospacing="0" w:line="360" w:lineRule="auto"/>
        <w:ind w:left="2268" w:right="140"/>
        <w:jc w:val="both"/>
        <w:rPr>
          <w:sz w:val="22"/>
          <w:szCs w:val="22"/>
        </w:rPr>
      </w:pPr>
      <w:r w:rsidRPr="00926DDB">
        <w:rPr>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rsidR="003446BA" w:rsidRPr="00926DDB" w:rsidRDefault="003446BA" w:rsidP="003446BA">
      <w:pPr>
        <w:pStyle w:val="Corpodetexto"/>
        <w:spacing w:before="120" w:beforeAutospacing="0" w:after="120" w:afterAutospacing="0" w:line="360" w:lineRule="auto"/>
        <w:ind w:left="2268" w:right="140"/>
        <w:jc w:val="both"/>
        <w:rPr>
          <w:sz w:val="22"/>
          <w:szCs w:val="22"/>
        </w:rPr>
      </w:pPr>
      <w:r w:rsidRPr="00926DDB">
        <w:rPr>
          <w:sz w:val="22"/>
          <w:szCs w:val="22"/>
        </w:rPr>
        <w:t>[...]</w:t>
      </w:r>
    </w:p>
    <w:p w:rsidR="003446BA" w:rsidRPr="00926DDB" w:rsidRDefault="003446BA" w:rsidP="003446BA">
      <w:pPr>
        <w:pStyle w:val="Corpodetexto"/>
        <w:spacing w:before="120" w:beforeAutospacing="0" w:after="120" w:afterAutospacing="0" w:line="360" w:lineRule="auto"/>
        <w:ind w:left="2268" w:right="140"/>
        <w:jc w:val="both"/>
        <w:rPr>
          <w:sz w:val="22"/>
          <w:szCs w:val="22"/>
        </w:rPr>
      </w:pPr>
      <w:bookmarkStart w:id="3" w:name="art3iiv"/>
      <w:bookmarkEnd w:id="3"/>
      <w:r w:rsidRPr="00926DDB">
        <w:rPr>
          <w:sz w:val="22"/>
          <w:szCs w:val="22"/>
        </w:rPr>
        <w:t>V - Quando, pela natureza do objeto, não for possível definir previamente o quantitativo a ser demandado pela Administração.</w:t>
      </w:r>
    </w:p>
    <w:p w:rsidR="003446BA" w:rsidRPr="00926DDB" w:rsidRDefault="003446BA" w:rsidP="003446BA">
      <w:pPr>
        <w:spacing w:before="120" w:after="120" w:line="360" w:lineRule="auto"/>
        <w:ind w:right="140"/>
        <w:rPr>
          <w:rFonts w:ascii="Times New Roman" w:hAnsi="Times New Roman" w:cs="Times New Roman"/>
        </w:rPr>
      </w:pPr>
    </w:p>
    <w:p w:rsidR="003446BA" w:rsidRPr="00926DDB" w:rsidRDefault="003446BA" w:rsidP="003446BA">
      <w:pPr>
        <w:spacing w:before="120" w:after="120" w:line="360" w:lineRule="auto"/>
        <w:ind w:right="140"/>
        <w:rPr>
          <w:rFonts w:ascii="Times New Roman" w:hAnsi="Times New Roman" w:cs="Times New Roman"/>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hAnsi="Times New Roman" w:cs="Times New Roman"/>
          <w:color w:val="auto"/>
          <w:sz w:val="22"/>
          <w:szCs w:val="22"/>
        </w:rPr>
        <w:t>DESCRIÇÃO DA SOLUÇÃO COMO UM TODO CONSIDERADO O CICLO DE VIDA DO OBJETO E ESPECIFICAÇÃO DO PRODUTO</w:t>
      </w:r>
    </w:p>
    <w:p w:rsidR="003446BA" w:rsidRPr="00926DDB" w:rsidRDefault="003446BA" w:rsidP="003446BA">
      <w:pPr>
        <w:numPr>
          <w:ilvl w:val="1"/>
          <w:numId w:val="2"/>
        </w:numPr>
        <w:spacing w:before="120" w:after="120" w:line="360" w:lineRule="auto"/>
        <w:ind w:left="0" w:right="140" w:firstLine="0"/>
        <w:jc w:val="both"/>
        <w:rPr>
          <w:rFonts w:ascii="Times New Roman" w:hAnsi="Times New Roman" w:cs="Times New Roman"/>
          <w:bCs/>
          <w:iCs/>
        </w:rPr>
      </w:pPr>
      <w:bookmarkStart w:id="4" w:name="_Ref121236534"/>
      <w:r w:rsidRPr="00926DDB">
        <w:rPr>
          <w:rFonts w:ascii="Times New Roman" w:hAnsi="Times New Roman" w:cs="Times New Roman"/>
          <w:bCs/>
          <w:iCs/>
        </w:rPr>
        <w:t>A descrição da solução como um todo encontra-se pormenorizada em tópico específico dos Estudos Técnicos Preliminares, apêndice deste Termo de Referência.</w:t>
      </w:r>
      <w:bookmarkEnd w:id="4"/>
    </w:p>
    <w:p w:rsidR="003446BA" w:rsidRPr="00926DDB" w:rsidRDefault="003446BA" w:rsidP="003446BA">
      <w:pPr>
        <w:pStyle w:val="Nivel1"/>
        <w:tabs>
          <w:tab w:val="left" w:pos="284"/>
        </w:tabs>
        <w:spacing w:before="120" w:after="120" w:line="360" w:lineRule="auto"/>
        <w:ind w:left="0" w:right="140" w:firstLine="0"/>
        <w:rPr>
          <w:rFonts w:ascii="Times New Roman" w:hAnsi="Times New Roman" w:cs="Times New Roman"/>
          <w:color w:val="auto"/>
          <w:sz w:val="22"/>
          <w:szCs w:val="22"/>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hAnsi="Times New Roman" w:cs="Times New Roman"/>
          <w:color w:val="auto"/>
          <w:sz w:val="22"/>
          <w:szCs w:val="22"/>
        </w:rPr>
        <w:t>REQUISITOS DA CONTRATAÇÃO</w:t>
      </w:r>
    </w:p>
    <w:p w:rsidR="003446BA" w:rsidRPr="00926DDB" w:rsidRDefault="003446BA" w:rsidP="003446BA">
      <w:pPr>
        <w:pStyle w:val="Nivel2"/>
        <w:spacing w:before="120" w:after="120"/>
        <w:rPr>
          <w:rFonts w:ascii="Times New Roman" w:hAnsi="Times New Roman" w:cs="Times New Roman"/>
        </w:rPr>
      </w:pPr>
      <w:r w:rsidRPr="00926DDB">
        <w:rPr>
          <w:rFonts w:ascii="Times New Roman" w:hAnsi="Times New Roman" w:cs="Times New Roman"/>
        </w:rPr>
        <w:t>Sustentabilidade</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fornecedores deverão oferecer material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que atendam o disposto no art.  5º da Instrução Normativa 01, de 19 de janeiro de 2010, a saber:</w:t>
      </w:r>
    </w:p>
    <w:p w:rsidR="003446BA" w:rsidRPr="00926DDB" w:rsidRDefault="003446BA" w:rsidP="003446BA">
      <w:pPr>
        <w:pStyle w:val="PargrafodaLista"/>
        <w:numPr>
          <w:ilvl w:val="0"/>
          <w:numId w:val="3"/>
        </w:numPr>
        <w:tabs>
          <w:tab w:val="left" w:pos="284"/>
          <w:tab w:val="left" w:pos="1701"/>
        </w:tabs>
        <w:spacing w:before="120" w:after="120" w:line="360" w:lineRule="auto"/>
        <w:ind w:left="0" w:right="140" w:firstLine="0"/>
        <w:contextualSpacing w:val="0"/>
        <w:jc w:val="both"/>
        <w:rPr>
          <w:rFonts w:ascii="Times New Roman" w:hAnsi="Times New Roman" w:cs="Times New Roman"/>
          <w:sz w:val="22"/>
          <w:szCs w:val="22"/>
          <w:lang w:eastAsia="en-US"/>
        </w:rPr>
      </w:pPr>
      <w:r w:rsidRPr="00926DDB">
        <w:rPr>
          <w:rFonts w:ascii="Times New Roman" w:hAnsi="Times New Roman" w:cs="Times New Roman"/>
          <w:sz w:val="22"/>
          <w:szCs w:val="22"/>
          <w:lang w:eastAsia="en-US"/>
        </w:rPr>
        <w:t>Entregar bens que sejam constituídos, no todo ou em parte, por material reciclado, atóxico, biodegradável, conforme normas da ABNT. (CRITÉRIO DE SUSTENTABILIDADE).</w:t>
      </w:r>
    </w:p>
    <w:p w:rsidR="003446BA" w:rsidRPr="00926DDB" w:rsidRDefault="003446BA" w:rsidP="003446BA">
      <w:pPr>
        <w:pStyle w:val="PargrafodaLista"/>
        <w:numPr>
          <w:ilvl w:val="0"/>
          <w:numId w:val="3"/>
        </w:numPr>
        <w:tabs>
          <w:tab w:val="left" w:pos="284"/>
          <w:tab w:val="left" w:pos="1701"/>
        </w:tabs>
        <w:spacing w:before="120" w:after="120" w:line="360" w:lineRule="auto"/>
        <w:ind w:left="0" w:right="140" w:firstLine="0"/>
        <w:contextualSpacing w:val="0"/>
        <w:jc w:val="both"/>
        <w:rPr>
          <w:rFonts w:ascii="Times New Roman" w:hAnsi="Times New Roman" w:cs="Times New Roman"/>
          <w:sz w:val="22"/>
          <w:szCs w:val="22"/>
          <w:lang w:eastAsia="en-US"/>
        </w:rPr>
      </w:pPr>
      <w:r w:rsidRPr="00926DDB">
        <w:rPr>
          <w:rFonts w:ascii="Times New Roman" w:hAnsi="Times New Roman" w:cs="Times New Roman"/>
          <w:sz w:val="22"/>
          <w:szCs w:val="22"/>
          <w:lang w:eastAsia="en-US"/>
        </w:rPr>
        <w:lastRenderedPageBreak/>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rsidR="003446BA" w:rsidRPr="00926DDB" w:rsidRDefault="003446BA" w:rsidP="003446BA">
      <w:pPr>
        <w:pStyle w:val="PargrafodaLista"/>
        <w:numPr>
          <w:ilvl w:val="0"/>
          <w:numId w:val="3"/>
        </w:numPr>
        <w:tabs>
          <w:tab w:val="left" w:pos="284"/>
          <w:tab w:val="left" w:pos="1701"/>
        </w:tabs>
        <w:spacing w:before="120" w:after="120" w:line="360" w:lineRule="auto"/>
        <w:ind w:left="0" w:right="140" w:firstLine="0"/>
        <w:contextualSpacing w:val="0"/>
        <w:jc w:val="both"/>
        <w:rPr>
          <w:rFonts w:ascii="Times New Roman" w:hAnsi="Times New Roman" w:cs="Times New Roman"/>
          <w:sz w:val="22"/>
          <w:szCs w:val="22"/>
          <w:lang w:eastAsia="en-US"/>
        </w:rPr>
      </w:pPr>
      <w:r w:rsidRPr="00926DDB">
        <w:rPr>
          <w:rFonts w:ascii="Times New Roman" w:hAnsi="Times New Roman" w:cs="Times New Roman"/>
          <w:sz w:val="22"/>
          <w:szCs w:val="22"/>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rsidR="003446BA" w:rsidRPr="00926DDB" w:rsidRDefault="003446BA" w:rsidP="003446BA">
      <w:pPr>
        <w:pStyle w:val="PargrafodaLista"/>
        <w:numPr>
          <w:ilvl w:val="0"/>
          <w:numId w:val="3"/>
        </w:numPr>
        <w:tabs>
          <w:tab w:val="left" w:pos="284"/>
          <w:tab w:val="left" w:pos="1701"/>
        </w:tabs>
        <w:spacing w:before="120" w:after="120" w:line="360" w:lineRule="auto"/>
        <w:ind w:left="0" w:right="140" w:firstLine="0"/>
        <w:contextualSpacing w:val="0"/>
        <w:jc w:val="both"/>
        <w:rPr>
          <w:rFonts w:ascii="Times New Roman" w:hAnsi="Times New Roman" w:cs="Times New Roman"/>
          <w:sz w:val="22"/>
          <w:szCs w:val="22"/>
          <w:lang w:eastAsia="en-US"/>
        </w:rPr>
      </w:pPr>
      <w:r w:rsidRPr="00926DDB">
        <w:rPr>
          <w:rFonts w:ascii="Times New Roman" w:hAnsi="Times New Roman" w:cs="Times New Roman"/>
          <w:sz w:val="22"/>
          <w:szCs w:val="22"/>
          <w:lang w:eastAsia="en-US"/>
        </w:rPr>
        <w:t xml:space="preserve">Entregar bens que não contenham substâncias perigosas em concentração acima da recomendada na diretiva </w:t>
      </w:r>
      <w:proofErr w:type="spellStart"/>
      <w:r w:rsidRPr="00926DDB">
        <w:rPr>
          <w:rFonts w:ascii="Times New Roman" w:hAnsi="Times New Roman" w:cs="Times New Roman"/>
          <w:sz w:val="22"/>
          <w:szCs w:val="22"/>
          <w:lang w:eastAsia="en-US"/>
        </w:rPr>
        <w:t>RoHS</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Restriction</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of</w:t>
      </w:r>
      <w:proofErr w:type="spellEnd"/>
      <w:r w:rsidRPr="00926DDB">
        <w:rPr>
          <w:rFonts w:ascii="Times New Roman" w:hAnsi="Times New Roman" w:cs="Times New Roman"/>
          <w:sz w:val="22"/>
          <w:szCs w:val="22"/>
          <w:lang w:eastAsia="en-US"/>
        </w:rPr>
        <w:t xml:space="preserve"> Certai </w:t>
      </w:r>
      <w:proofErr w:type="spellStart"/>
      <w:r w:rsidRPr="00926DDB">
        <w:rPr>
          <w:rFonts w:ascii="Times New Roman" w:hAnsi="Times New Roman" w:cs="Times New Roman"/>
          <w:sz w:val="22"/>
          <w:szCs w:val="22"/>
          <w:lang w:eastAsia="en-US"/>
        </w:rPr>
        <w:t>Hazardous</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Substances</w:t>
      </w:r>
      <w:proofErr w:type="spellEnd"/>
      <w:r w:rsidRPr="00926DDB">
        <w:rPr>
          <w:rFonts w:ascii="Times New Roman" w:hAnsi="Times New Roman" w:cs="Times New Roman"/>
          <w:sz w:val="22"/>
          <w:szCs w:val="22"/>
          <w:lang w:eastAsia="en-US"/>
        </w:rPr>
        <w:t>), tais como mercúrio (Hg), chumbo (</w:t>
      </w:r>
      <w:proofErr w:type="spellStart"/>
      <w:r w:rsidRPr="00926DDB">
        <w:rPr>
          <w:rFonts w:ascii="Times New Roman" w:hAnsi="Times New Roman" w:cs="Times New Roman"/>
          <w:sz w:val="22"/>
          <w:szCs w:val="22"/>
          <w:lang w:eastAsia="en-US"/>
        </w:rPr>
        <w:t>Pb</w:t>
      </w:r>
      <w:proofErr w:type="spellEnd"/>
      <w:r w:rsidRPr="00926DDB">
        <w:rPr>
          <w:rFonts w:ascii="Times New Roman" w:hAnsi="Times New Roman" w:cs="Times New Roman"/>
          <w:sz w:val="22"/>
          <w:szCs w:val="22"/>
          <w:lang w:eastAsia="en-US"/>
        </w:rPr>
        <w:t xml:space="preserve">), cromo </w:t>
      </w:r>
      <w:proofErr w:type="spellStart"/>
      <w:r w:rsidRPr="00926DDB">
        <w:rPr>
          <w:rFonts w:ascii="Times New Roman" w:hAnsi="Times New Roman" w:cs="Times New Roman"/>
          <w:sz w:val="22"/>
          <w:szCs w:val="22"/>
          <w:lang w:eastAsia="en-US"/>
        </w:rPr>
        <w:t>hexavalente</w:t>
      </w:r>
      <w:proofErr w:type="spellEnd"/>
      <w:r w:rsidRPr="00926DDB">
        <w:rPr>
          <w:rFonts w:ascii="Times New Roman" w:hAnsi="Times New Roman" w:cs="Times New Roman"/>
          <w:sz w:val="22"/>
          <w:szCs w:val="22"/>
          <w:lang w:eastAsia="en-US"/>
        </w:rPr>
        <w:t xml:space="preserve"> (Cr (VI)), cádmio (</w:t>
      </w:r>
      <w:proofErr w:type="spellStart"/>
      <w:r w:rsidRPr="00926DDB">
        <w:rPr>
          <w:rFonts w:ascii="Times New Roman" w:hAnsi="Times New Roman" w:cs="Times New Roman"/>
          <w:sz w:val="22"/>
          <w:szCs w:val="22"/>
          <w:lang w:eastAsia="en-US"/>
        </w:rPr>
        <w:t>Cd</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bifenilpolibromados</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PBBs</w:t>
      </w:r>
      <w:proofErr w:type="spellEnd"/>
      <w:r w:rsidRPr="00926DDB">
        <w:rPr>
          <w:rFonts w:ascii="Times New Roman" w:hAnsi="Times New Roman" w:cs="Times New Roman"/>
          <w:sz w:val="22"/>
          <w:szCs w:val="22"/>
          <w:lang w:eastAsia="en-US"/>
        </w:rPr>
        <w:t xml:space="preserve">), éteres </w:t>
      </w:r>
      <w:proofErr w:type="spellStart"/>
      <w:r w:rsidRPr="00926DDB">
        <w:rPr>
          <w:rFonts w:ascii="Times New Roman" w:hAnsi="Times New Roman" w:cs="Times New Roman"/>
          <w:sz w:val="22"/>
          <w:szCs w:val="22"/>
          <w:lang w:eastAsia="en-US"/>
        </w:rPr>
        <w:t>difenil-polibromados</w:t>
      </w:r>
      <w:proofErr w:type="spellEnd"/>
      <w:r w:rsidRPr="00926DDB">
        <w:rPr>
          <w:rFonts w:ascii="Times New Roman" w:hAnsi="Times New Roman" w:cs="Times New Roman"/>
          <w:sz w:val="22"/>
          <w:szCs w:val="22"/>
          <w:lang w:eastAsia="en-US"/>
        </w:rPr>
        <w:t xml:space="preserve"> (</w:t>
      </w:r>
      <w:proofErr w:type="spellStart"/>
      <w:r w:rsidRPr="00926DDB">
        <w:rPr>
          <w:rFonts w:ascii="Times New Roman" w:hAnsi="Times New Roman" w:cs="Times New Roman"/>
          <w:sz w:val="22"/>
          <w:szCs w:val="22"/>
          <w:lang w:eastAsia="en-US"/>
        </w:rPr>
        <w:t>PBDEs</w:t>
      </w:r>
      <w:proofErr w:type="spellEnd"/>
      <w:r w:rsidRPr="00926DDB">
        <w:rPr>
          <w:rFonts w:ascii="Times New Roman" w:hAnsi="Times New Roman" w:cs="Times New Roman"/>
          <w:sz w:val="22"/>
          <w:szCs w:val="22"/>
          <w:lang w:eastAsia="en-US"/>
        </w:rPr>
        <w:t>). (CRITÉRIO DE SUSTENTABILIDADE).</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rsidR="003446BA" w:rsidRPr="00926DDB" w:rsidRDefault="003446BA" w:rsidP="003446BA">
      <w:pPr>
        <w:pStyle w:val="Nivel2"/>
        <w:spacing w:before="120" w:after="120"/>
        <w:rPr>
          <w:rFonts w:ascii="Times New Roman" w:hAnsi="Times New Roman" w:cs="Times New Roman"/>
          <w:shd w:val="clear" w:color="auto" w:fill="FFFFFF"/>
        </w:rPr>
      </w:pPr>
    </w:p>
    <w:p w:rsidR="003446BA" w:rsidRPr="00926DDB" w:rsidRDefault="003446BA" w:rsidP="003446BA">
      <w:pPr>
        <w:pStyle w:val="Nivel01"/>
        <w:spacing w:before="120" w:after="120"/>
        <w:rPr>
          <w:rFonts w:ascii="Times New Roman" w:hAnsi="Times New Roman" w:cs="Times New Roman"/>
        </w:rPr>
      </w:pPr>
      <w:r w:rsidRPr="00926DDB">
        <w:rPr>
          <w:rFonts w:ascii="Times New Roman" w:hAnsi="Times New Roman" w:cs="Times New Roman"/>
        </w:rPr>
        <w:t>Da exigência de amostra</w:t>
      </w:r>
    </w:p>
    <w:p w:rsidR="003446BA" w:rsidRPr="00926DDB" w:rsidRDefault="003446BA" w:rsidP="003446BA">
      <w:pPr>
        <w:numPr>
          <w:ilvl w:val="1"/>
          <w:numId w:val="2"/>
        </w:numPr>
        <w:spacing w:before="120" w:after="120" w:line="360" w:lineRule="auto"/>
        <w:ind w:left="0" w:right="140" w:firstLine="0"/>
        <w:jc w:val="both"/>
        <w:rPr>
          <w:rFonts w:ascii="Times New Roman" w:hAnsi="Times New Roman" w:cs="Times New Roman"/>
          <w:bCs/>
          <w:iCs/>
        </w:rPr>
      </w:pPr>
      <w:r w:rsidRPr="00926DDB">
        <w:rPr>
          <w:rFonts w:ascii="Times New Roman" w:hAnsi="Times New Roman" w:cs="Times New Roman"/>
          <w:bCs/>
          <w:iCs/>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iCs/>
          <w:sz w:val="22"/>
          <w:szCs w:val="22"/>
        </w:rPr>
      </w:pPr>
      <w:r w:rsidRPr="00926DDB">
        <w:rPr>
          <w:rFonts w:ascii="Times New Roman" w:eastAsiaTheme="minorHAnsi" w:hAnsi="Times New Roman" w:cs="Times New Roman"/>
          <w:bCs/>
          <w:iCs/>
          <w:sz w:val="22"/>
          <w:szCs w:val="22"/>
          <w:lang w:eastAsia="en-US"/>
        </w:rPr>
        <w:t>Serão exigidas amostras de todos os itens.</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iCs/>
          <w:sz w:val="22"/>
          <w:szCs w:val="22"/>
        </w:rPr>
      </w:pPr>
      <w:r w:rsidRPr="00926DDB">
        <w:rPr>
          <w:rFonts w:ascii="Times New Roman" w:hAnsi="Times New Roman" w:cs="Times New Roman"/>
          <w:bCs/>
          <w:iCs/>
          <w:sz w:val="22"/>
          <w:szCs w:val="22"/>
        </w:rPr>
        <w:lastRenderedPageBreak/>
        <w:t xml:space="preserve">As amostras poderão ser entregues no endereço COMPLEXO HOSPITALAR E DE SAÚDE DA UFBA no seguinte endereço: Campus Universitário de Ondina, PAF IV, Rua Barão de Jeremoabo, s/n, 1º andar, Ondina, CEP: 40170-115, </w:t>
      </w:r>
      <w:proofErr w:type="spellStart"/>
      <w:r w:rsidRPr="00926DDB">
        <w:rPr>
          <w:rFonts w:ascii="Times New Roman" w:hAnsi="Times New Roman" w:cs="Times New Roman"/>
          <w:bCs/>
          <w:iCs/>
          <w:sz w:val="22"/>
          <w:szCs w:val="22"/>
        </w:rPr>
        <w:t>Salvador-Ba</w:t>
      </w:r>
      <w:proofErr w:type="spellEnd"/>
      <w:r w:rsidRPr="00926DDB">
        <w:rPr>
          <w:rFonts w:ascii="Times New Roman" w:hAnsi="Times New Roman" w:cs="Times New Roman"/>
          <w:bCs/>
          <w:iCs/>
          <w:sz w:val="22"/>
          <w:szCs w:val="22"/>
        </w:rPr>
        <w:t>, telefone </w:t>
      </w:r>
      <w:hyperlink r:id="rId39" w:history="1">
        <w:r w:rsidRPr="00926DDB">
          <w:rPr>
            <w:rStyle w:val="Hyperlink"/>
            <w:rFonts w:ascii="Times New Roman" w:hAnsi="Times New Roman" w:cs="Times New Roman"/>
            <w:bCs/>
            <w:iCs/>
            <w:color w:val="auto"/>
            <w:sz w:val="22"/>
            <w:szCs w:val="22"/>
          </w:rPr>
          <w:t>71 3283-5846</w:t>
        </w:r>
      </w:hyperlink>
      <w:r w:rsidRPr="00926DDB">
        <w:rPr>
          <w:rFonts w:ascii="Times New Roman" w:hAnsi="Times New Roman" w:cs="Times New Roman"/>
          <w:bCs/>
          <w:iCs/>
          <w:sz w:val="22"/>
          <w:szCs w:val="22"/>
        </w:rPr>
        <w:t>, e-mail </w:t>
      </w:r>
      <w:hyperlink r:id="rId40" w:tgtFrame="_blank" w:history="1">
        <w:r w:rsidRPr="00926DDB">
          <w:rPr>
            <w:rStyle w:val="Hyperlink"/>
            <w:rFonts w:ascii="Times New Roman" w:hAnsi="Times New Roman" w:cs="Times New Roman"/>
            <w:bCs/>
            <w:iCs/>
            <w:color w:val="auto"/>
            <w:sz w:val="22"/>
            <w:szCs w:val="22"/>
          </w:rPr>
          <w:t>licitacaosiunis@ufba.br</w:t>
        </w:r>
      </w:hyperlink>
      <w:r w:rsidRPr="00926DDB">
        <w:rPr>
          <w:rFonts w:ascii="Times New Roman" w:hAnsi="Times New Roman" w:cs="Times New Roman"/>
          <w:bCs/>
          <w:iCs/>
          <w:sz w:val="22"/>
          <w:szCs w:val="22"/>
        </w:rPr>
        <w:t>, no prazo limite de 05 (cinco) dias corridos, sendo que a empresa assume total responsabilidade pelo envio e por eventual atraso na entrega.</w:t>
      </w:r>
    </w:p>
    <w:p w:rsidR="003446BA" w:rsidRPr="00926DDB" w:rsidRDefault="003446BA" w:rsidP="003446BA">
      <w:pPr>
        <w:numPr>
          <w:ilvl w:val="1"/>
          <w:numId w:val="2"/>
        </w:numPr>
        <w:spacing w:before="120" w:after="120" w:line="360" w:lineRule="auto"/>
        <w:ind w:left="0" w:right="140" w:firstLine="0"/>
        <w:jc w:val="both"/>
        <w:rPr>
          <w:rFonts w:ascii="Times New Roman" w:hAnsi="Times New Roman" w:cs="Times New Roman"/>
          <w:bCs/>
          <w:iCs/>
        </w:rPr>
      </w:pPr>
      <w:r w:rsidRPr="00926DDB">
        <w:rPr>
          <w:rFonts w:ascii="Times New Roman" w:hAnsi="Times New Roman" w:cs="Times New Roman"/>
          <w:bCs/>
          <w:iCs/>
        </w:rPr>
        <w:t>É facultada prorrogação o prazo estabelecido, a partir de solicitação fundamentada no chat pelo interessado, antes de findo o prazo.</w:t>
      </w:r>
    </w:p>
    <w:p w:rsidR="003446BA" w:rsidRPr="00926DDB" w:rsidRDefault="003446BA" w:rsidP="003446BA">
      <w:pPr>
        <w:numPr>
          <w:ilvl w:val="1"/>
          <w:numId w:val="2"/>
        </w:numPr>
        <w:spacing w:before="120" w:after="120" w:line="360" w:lineRule="auto"/>
        <w:ind w:left="0" w:right="140" w:firstLine="0"/>
        <w:jc w:val="both"/>
        <w:rPr>
          <w:rFonts w:ascii="Times New Roman" w:hAnsi="Times New Roman" w:cs="Times New Roman"/>
          <w:bCs/>
          <w:iCs/>
        </w:rPr>
      </w:pPr>
      <w:r w:rsidRPr="00926DDB">
        <w:rPr>
          <w:rFonts w:ascii="Times New Roman" w:hAnsi="Times New Roman" w:cs="Times New Roman"/>
          <w:bCs/>
          <w:iCs/>
        </w:rPr>
        <w:t>No caso de não haver entrega da amostra ou ocorrer atraso na entrega, sem justificativa aceita, ou havendo entrega de amostra fora das especificações previstas, a proposta será recusada.</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hAnsi="Times New Roman" w:cs="Times New Roman"/>
          <w:bCs/>
          <w:iCs/>
          <w:sz w:val="22"/>
          <w:szCs w:val="22"/>
        </w:rPr>
      </w:pPr>
      <w:r w:rsidRPr="00926DDB">
        <w:rPr>
          <w:rFonts w:ascii="Times New Roman" w:hAnsi="Times New Roman" w:cs="Times New Roman"/>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eastAsia="Calibri" w:hAnsi="Times New Roman" w:cs="Times New Roman"/>
          <w:bCs/>
          <w:iCs/>
          <w:sz w:val="22"/>
          <w:szCs w:val="22"/>
        </w:rPr>
      </w:pPr>
      <w:r w:rsidRPr="00926DDB">
        <w:rPr>
          <w:rFonts w:ascii="Times New Roman" w:hAnsi="Times New Roman" w:cs="Times New Roman"/>
          <w:sz w:val="22"/>
          <w:szCs w:val="22"/>
        </w:rPr>
        <w:t xml:space="preserve">Serão avaliados os seguintes aspectos e padrões mínimos de aceitabilidade: </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Atender às especificações constantes do Anexo I – Termo de Referência;</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Estar na embalagem original dos produtos com dados de identificação completos: nome do material, data de fabricação, nº do lote, data de validade;</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Ter quantidade igual ou superior à solicitada pelo Pregoeiro;</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 xml:space="preserve">Padronização e gerência de riscos, bem como, reprovação em testes anteriores, serão recusados pela gestão do hospital.  </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 xml:space="preserve">Falta de Compatibilidade com o descritivo técnico solicitado no termo de referência.  </w:t>
      </w:r>
    </w:p>
    <w:p w:rsidR="003446BA" w:rsidRPr="00926DDB" w:rsidRDefault="003446BA" w:rsidP="003446BA">
      <w:pPr>
        <w:pStyle w:val="PargrafodaLista"/>
        <w:numPr>
          <w:ilvl w:val="2"/>
          <w:numId w:val="2"/>
        </w:numPr>
        <w:tabs>
          <w:tab w:val="left" w:pos="1276"/>
        </w:tabs>
        <w:spacing w:before="120" w:after="120" w:line="360" w:lineRule="auto"/>
        <w:ind w:left="426" w:right="140" w:firstLine="0"/>
        <w:contextualSpacing w:val="0"/>
        <w:jc w:val="both"/>
        <w:rPr>
          <w:rFonts w:ascii="Times New Roman" w:hAnsi="Times New Roman" w:cs="Times New Roman"/>
          <w:sz w:val="22"/>
          <w:szCs w:val="22"/>
        </w:rPr>
      </w:pPr>
      <w:r w:rsidRPr="00926DDB">
        <w:rPr>
          <w:rFonts w:ascii="Times New Roman" w:hAnsi="Times New Roman" w:cs="Times New Roman"/>
          <w:sz w:val="22"/>
          <w:szCs w:val="22"/>
        </w:rPr>
        <w:t xml:space="preserve">Avaliação de conformidade das embalagens e rótulos em consonância com os critérios estabelecidos na RDC 185/2001/MSANVISA. </w:t>
      </w:r>
      <w:r w:rsidRPr="00926DDB">
        <w:rPr>
          <w:rFonts w:ascii="Times New Roman" w:hAnsi="Times New Roman" w:cs="Times New Roman"/>
          <w:bCs/>
          <w:sz w:val="22"/>
          <w:szCs w:val="22"/>
        </w:rPr>
        <w:t xml:space="preserve"> </w:t>
      </w:r>
    </w:p>
    <w:p w:rsidR="003446BA" w:rsidRPr="00926DDB" w:rsidRDefault="003446BA" w:rsidP="003446BA">
      <w:pPr>
        <w:pStyle w:val="PargrafodaLista"/>
        <w:numPr>
          <w:ilvl w:val="1"/>
          <w:numId w:val="2"/>
        </w:numPr>
        <w:spacing w:before="120" w:after="120" w:line="360" w:lineRule="auto"/>
        <w:ind w:left="0" w:right="140" w:firstLine="0"/>
        <w:jc w:val="both"/>
        <w:rPr>
          <w:rFonts w:ascii="Times New Roman" w:eastAsia="Calibri" w:hAnsi="Times New Roman" w:cs="Times New Roman"/>
          <w:bCs/>
          <w:iCs/>
          <w:sz w:val="22"/>
          <w:szCs w:val="22"/>
        </w:rPr>
      </w:pPr>
      <w:r w:rsidRPr="00926DDB">
        <w:rPr>
          <w:rFonts w:ascii="Times New Roman" w:eastAsia="Calibri" w:hAnsi="Times New Roman" w:cs="Times New Roman"/>
          <w:bCs/>
          <w:iCs/>
          <w:sz w:val="22"/>
          <w:szCs w:val="22"/>
        </w:rPr>
        <w:lastRenderedPageBreak/>
        <w:t>Os resultados das avaliações serão divulgados por meio de mensagem no sistema.</w:t>
      </w:r>
    </w:p>
    <w:p w:rsidR="003446BA" w:rsidRPr="00926DDB" w:rsidRDefault="003446BA" w:rsidP="003446BA">
      <w:pPr>
        <w:numPr>
          <w:ilvl w:val="1"/>
          <w:numId w:val="2"/>
        </w:numPr>
        <w:spacing w:before="120" w:after="120" w:line="360" w:lineRule="auto"/>
        <w:ind w:left="0" w:right="140" w:firstLine="0"/>
        <w:jc w:val="both"/>
        <w:rPr>
          <w:rFonts w:ascii="Times New Roman" w:eastAsiaTheme="minorEastAsia" w:hAnsi="Times New Roman" w:cs="Times New Roman"/>
          <w:bCs/>
          <w:iCs/>
        </w:rPr>
      </w:pPr>
      <w:r w:rsidRPr="00926DDB">
        <w:rPr>
          <w:rFonts w:ascii="Times New Roman" w:eastAsiaTheme="minorEastAsia" w:hAnsi="Times New Roman" w:cs="Times New Roman"/>
          <w:bCs/>
          <w:i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3446BA" w:rsidRPr="00926DDB" w:rsidRDefault="003446BA" w:rsidP="003446BA">
      <w:pPr>
        <w:numPr>
          <w:ilvl w:val="1"/>
          <w:numId w:val="2"/>
        </w:numPr>
        <w:spacing w:before="120" w:after="120" w:line="360" w:lineRule="auto"/>
        <w:ind w:left="0" w:right="140" w:firstLine="0"/>
        <w:jc w:val="both"/>
        <w:rPr>
          <w:rFonts w:ascii="Times New Roman" w:eastAsiaTheme="minorEastAsia" w:hAnsi="Times New Roman" w:cs="Times New Roman"/>
          <w:bCs/>
          <w:iCs/>
        </w:rPr>
      </w:pPr>
      <w:r w:rsidRPr="00926DDB">
        <w:rPr>
          <w:rFonts w:ascii="Times New Roman" w:eastAsiaTheme="minorEastAsia" w:hAnsi="Times New Roman" w:cs="Times New Roman"/>
          <w:bCs/>
          <w:iCs/>
        </w:rPr>
        <w:t>Os exemplares colocados à disposição da Administração serão tratados como protótipos, podendo ser manuseados e desmontados pela equipe técnica responsável pela análise, não gerando direito a ressarcimento.</w:t>
      </w:r>
    </w:p>
    <w:p w:rsidR="003446BA" w:rsidRPr="00926DDB" w:rsidRDefault="003446BA" w:rsidP="003446BA">
      <w:pPr>
        <w:numPr>
          <w:ilvl w:val="1"/>
          <w:numId w:val="2"/>
        </w:numPr>
        <w:spacing w:before="120" w:after="120" w:line="360" w:lineRule="auto"/>
        <w:ind w:left="0" w:right="140" w:firstLine="0"/>
        <w:jc w:val="both"/>
        <w:rPr>
          <w:rFonts w:ascii="Times New Roman" w:eastAsiaTheme="minorEastAsia" w:hAnsi="Times New Roman" w:cs="Times New Roman"/>
          <w:bCs/>
          <w:iCs/>
        </w:rPr>
      </w:pPr>
      <w:r w:rsidRPr="00926DDB">
        <w:rPr>
          <w:rFonts w:ascii="Times New Roman" w:eastAsiaTheme="minorEastAsia" w:hAnsi="Times New Roman" w:cs="Times New Roman"/>
          <w:bCs/>
          <w:iCs/>
        </w:rPr>
        <w:t>Após a divulgação do resultado final do certame, as amostras entregues deverão ser recolhidas pelos fornecedores no prazo de</w:t>
      </w:r>
      <w:r w:rsidRPr="00926DDB">
        <w:rPr>
          <w:rFonts w:ascii="Times New Roman" w:eastAsiaTheme="minorEastAsia" w:hAnsi="Times New Roman" w:cs="Times New Roman"/>
          <w:b/>
          <w:bCs/>
          <w:iCs/>
          <w:u w:val="single"/>
        </w:rPr>
        <w:t xml:space="preserve"> </w:t>
      </w:r>
      <w:r w:rsidRPr="00926DDB">
        <w:rPr>
          <w:rFonts w:ascii="Times New Roman" w:eastAsiaTheme="minorEastAsia" w:hAnsi="Times New Roman" w:cs="Times New Roman"/>
          <w:bCs/>
          <w:iCs/>
        </w:rPr>
        <w:t>5 (cinco) dias corridos,</w:t>
      </w:r>
      <w:r w:rsidRPr="00926DDB">
        <w:rPr>
          <w:rFonts w:ascii="Times New Roman" w:eastAsiaTheme="minorEastAsia" w:hAnsi="Times New Roman" w:cs="Times New Roman"/>
          <w:b/>
          <w:bCs/>
          <w:iCs/>
          <w:u w:val="single"/>
        </w:rPr>
        <w:t xml:space="preserve"> </w:t>
      </w:r>
      <w:r w:rsidRPr="00926DDB">
        <w:rPr>
          <w:rFonts w:ascii="Times New Roman" w:eastAsiaTheme="minorEastAsia" w:hAnsi="Times New Roman" w:cs="Times New Roman"/>
          <w:bCs/>
          <w:iCs/>
        </w:rPr>
        <w:t xml:space="preserve">após o qual poderão ser descartadas pela Administração, sem direito a ressarcimento. </w:t>
      </w:r>
    </w:p>
    <w:p w:rsidR="003446BA" w:rsidRPr="00926DDB" w:rsidRDefault="003446BA" w:rsidP="003446BA">
      <w:pPr>
        <w:numPr>
          <w:ilvl w:val="1"/>
          <w:numId w:val="2"/>
        </w:numPr>
        <w:spacing w:before="120" w:after="120" w:line="360" w:lineRule="auto"/>
        <w:ind w:left="0" w:right="140" w:firstLine="0"/>
        <w:jc w:val="both"/>
        <w:rPr>
          <w:rFonts w:ascii="Times New Roman" w:eastAsiaTheme="minorEastAsia" w:hAnsi="Times New Roman" w:cs="Times New Roman"/>
          <w:bCs/>
          <w:iCs/>
        </w:rPr>
      </w:pPr>
      <w:r w:rsidRPr="00926DDB">
        <w:rPr>
          <w:rFonts w:ascii="Times New Roman" w:eastAsiaTheme="minorEastAsia" w:hAnsi="Times New Roman" w:cs="Times New Roman"/>
          <w:bCs/>
          <w:iCs/>
        </w:rPr>
        <w:t>Os interessados deverão colocar à disposição da Administração todas as condições indispensáveis à realização de testes e fornecer, sem ônus, os manuais impressos em língua portuguesa, necessários ao seu perfeito manuseio, quando for o caso.</w:t>
      </w:r>
    </w:p>
    <w:p w:rsidR="003446BA" w:rsidRPr="00926DDB" w:rsidRDefault="003446BA" w:rsidP="003446BA">
      <w:pPr>
        <w:spacing w:before="120" w:after="120" w:line="360" w:lineRule="auto"/>
        <w:ind w:right="140"/>
        <w:jc w:val="both"/>
        <w:rPr>
          <w:rFonts w:ascii="Times New Roman" w:eastAsiaTheme="minorEastAsia" w:hAnsi="Times New Roman" w:cs="Times New Roman"/>
          <w:bCs/>
          <w:iCs/>
        </w:rPr>
      </w:pPr>
    </w:p>
    <w:p w:rsidR="003446BA" w:rsidRPr="00926DDB" w:rsidRDefault="003446BA" w:rsidP="003446BA">
      <w:pPr>
        <w:pStyle w:val="Nvel1-SemNumerao"/>
        <w:spacing w:line="360" w:lineRule="auto"/>
        <w:rPr>
          <w:rFonts w:ascii="Times New Roman" w:hAnsi="Times New Roman" w:cs="Times New Roman"/>
          <w:sz w:val="22"/>
          <w:szCs w:val="22"/>
        </w:rPr>
      </w:pPr>
      <w:r w:rsidRPr="00926DDB">
        <w:rPr>
          <w:rFonts w:ascii="Times New Roman" w:hAnsi="Times New Roman" w:cs="Times New Roman"/>
          <w:sz w:val="22"/>
          <w:szCs w:val="22"/>
        </w:rPr>
        <w:t>Subcontratação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Não será admitida a subcontratação do objeto contratual.</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widowControl w:val="0"/>
        <w:spacing w:before="120" w:after="120" w:line="360" w:lineRule="auto"/>
        <w:ind w:right="140"/>
        <w:rPr>
          <w:rFonts w:ascii="Times New Roman" w:hAnsi="Times New Roman" w:cs="Times New Roman"/>
          <w:b/>
          <w:u w:val="single"/>
        </w:rPr>
      </w:pPr>
      <w:r w:rsidRPr="00926DDB">
        <w:rPr>
          <w:rFonts w:ascii="Times New Roman" w:hAnsi="Times New Roman" w:cs="Times New Roman"/>
          <w:b/>
          <w:u w:val="single"/>
        </w:rPr>
        <w:t>Garantia da contratação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Não haverá exigência da garantia da contratação dos art. 96 e seguintes da Lei nº 14.133, de 2021, pelas razões constantes do Estudo Técnico Preliminar.</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hAnsi="Times New Roman" w:cs="Times New Roman"/>
          <w:color w:val="auto"/>
          <w:sz w:val="22"/>
          <w:szCs w:val="22"/>
        </w:rPr>
        <w:t>MODELO DE EXECUÇÃO DO OBJETO</w:t>
      </w:r>
    </w:p>
    <w:p w:rsidR="003446BA" w:rsidRPr="00926DDB" w:rsidRDefault="003446BA" w:rsidP="003446BA">
      <w:pPr>
        <w:pStyle w:val="Nvel1-SemNum"/>
        <w:spacing w:before="120" w:after="120"/>
        <w:rPr>
          <w:rFonts w:ascii="Times New Roman" w:hAnsi="Times New Roman" w:cs="Times New Roman"/>
        </w:rPr>
      </w:pPr>
      <w:r w:rsidRPr="00926DDB">
        <w:rPr>
          <w:rFonts w:ascii="Times New Roman" w:hAnsi="Times New Roman" w:cs="Times New Roman"/>
        </w:rPr>
        <w:t>Condições de Entrega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iCs/>
          <w:sz w:val="22"/>
          <w:szCs w:val="22"/>
        </w:rPr>
        <w:t xml:space="preserve">A entrega dos materiais deverá ser realizada, no endereço constante na tabela abaixo, </w:t>
      </w:r>
      <w:r w:rsidRPr="00926DDB">
        <w:rPr>
          <w:rFonts w:ascii="Times New Roman" w:hAnsi="Times New Roman" w:cs="Times New Roman"/>
          <w:sz w:val="22"/>
          <w:szCs w:val="22"/>
        </w:rPr>
        <w:t xml:space="preserve">das </w:t>
      </w:r>
      <w:r w:rsidRPr="00926DDB">
        <w:rPr>
          <w:rFonts w:ascii="Times New Roman" w:hAnsi="Times New Roman" w:cs="Times New Roman"/>
          <w:bCs/>
          <w:sz w:val="22"/>
          <w:szCs w:val="22"/>
        </w:rPr>
        <w:t>08:00 às 16h</w:t>
      </w:r>
      <w:r w:rsidRPr="00926DDB">
        <w:rPr>
          <w:rFonts w:ascii="Times New Roman" w:hAnsi="Times New Roman" w:cs="Times New Roman"/>
          <w:sz w:val="22"/>
          <w:szCs w:val="22"/>
        </w:rPr>
        <w:t>. nos dias úteis.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bens deverão ser entregues no seguinte endereço:</w:t>
      </w:r>
    </w:p>
    <w:tbl>
      <w:tblPr>
        <w:tblStyle w:val="Tabelacomgrade"/>
        <w:tblW w:w="0" w:type="auto"/>
        <w:tblInd w:w="279" w:type="dxa"/>
        <w:tblLook w:val="04A0" w:firstRow="1" w:lastRow="0" w:firstColumn="1" w:lastColumn="0" w:noHBand="0" w:noVBand="1"/>
      </w:tblPr>
      <w:tblGrid>
        <w:gridCol w:w="2550"/>
        <w:gridCol w:w="5665"/>
      </w:tblGrid>
      <w:tr w:rsidR="00926DDB" w:rsidRPr="00926DDB" w:rsidTr="00926DDB">
        <w:trPr>
          <w:trHeight w:val="665"/>
        </w:trPr>
        <w:tc>
          <w:tcPr>
            <w:tcW w:w="2551" w:type="dxa"/>
          </w:tcPr>
          <w:p w:rsidR="003446BA" w:rsidRPr="00926DDB" w:rsidRDefault="003446BA" w:rsidP="00926DDB">
            <w:pPr>
              <w:pStyle w:val="PargrafodaLista"/>
              <w:widowControl w:val="0"/>
              <w:spacing w:before="120" w:after="120" w:line="360" w:lineRule="auto"/>
              <w:ind w:left="0" w:right="140"/>
              <w:jc w:val="both"/>
              <w:rPr>
                <w:rFonts w:ascii="Times New Roman" w:hAnsi="Times New Roman" w:cs="Times New Roman"/>
                <w:sz w:val="22"/>
                <w:szCs w:val="22"/>
              </w:rPr>
            </w:pPr>
            <w:r w:rsidRPr="00926DDB">
              <w:rPr>
                <w:rFonts w:ascii="Times New Roman" w:eastAsia="Calibri" w:hAnsi="Times New Roman" w:cs="Times New Roman"/>
                <w:sz w:val="22"/>
                <w:szCs w:val="22"/>
              </w:rPr>
              <w:lastRenderedPageBreak/>
              <w:t>Hospital Ana Nery</w:t>
            </w:r>
          </w:p>
        </w:tc>
        <w:tc>
          <w:tcPr>
            <w:tcW w:w="5670" w:type="dxa"/>
          </w:tcPr>
          <w:p w:rsidR="003446BA" w:rsidRPr="00926DDB" w:rsidRDefault="003446BA" w:rsidP="00926DDB">
            <w:pPr>
              <w:pStyle w:val="PargrafodaLista"/>
              <w:widowControl w:val="0"/>
              <w:spacing w:before="120" w:after="120" w:line="360" w:lineRule="auto"/>
              <w:ind w:left="0" w:right="140"/>
              <w:jc w:val="both"/>
              <w:rPr>
                <w:rFonts w:ascii="Times New Roman" w:hAnsi="Times New Roman" w:cs="Times New Roman"/>
                <w:sz w:val="22"/>
                <w:szCs w:val="22"/>
              </w:rPr>
            </w:pPr>
            <w:r w:rsidRPr="00926DDB">
              <w:rPr>
                <w:rFonts w:ascii="Times New Roman" w:eastAsia="Calibri" w:hAnsi="Times New Roman" w:cs="Times New Roman"/>
                <w:sz w:val="22"/>
                <w:szCs w:val="22"/>
              </w:rPr>
              <w:t>Almoxarifado Central do HAN, sito à Rua Saldanha Marinho, s/n, Caixa D’ Água, Salvador. CEP 40.323-010</w:t>
            </w:r>
          </w:p>
        </w:tc>
      </w:tr>
      <w:tr w:rsidR="00926DDB" w:rsidRPr="00926DDB" w:rsidTr="00926DDB">
        <w:trPr>
          <w:trHeight w:val="665"/>
        </w:trPr>
        <w:tc>
          <w:tcPr>
            <w:tcW w:w="2551" w:type="dxa"/>
          </w:tcPr>
          <w:p w:rsidR="003446BA" w:rsidRPr="00926DDB" w:rsidRDefault="003446BA" w:rsidP="00926DDB">
            <w:pPr>
              <w:pStyle w:val="PargrafodaLista"/>
              <w:widowControl w:val="0"/>
              <w:spacing w:before="120" w:after="120" w:line="360" w:lineRule="auto"/>
              <w:ind w:left="0" w:right="140"/>
              <w:jc w:val="both"/>
              <w:rPr>
                <w:rFonts w:ascii="Times New Roman" w:eastAsia="Calibri" w:hAnsi="Times New Roman" w:cs="Times New Roman"/>
                <w:sz w:val="22"/>
                <w:szCs w:val="22"/>
              </w:rPr>
            </w:pPr>
            <w:r w:rsidRPr="00926DDB">
              <w:rPr>
                <w:rFonts w:ascii="Times New Roman" w:eastAsia="Calibri" w:hAnsi="Times New Roman" w:cs="Times New Roman"/>
                <w:sz w:val="22"/>
                <w:szCs w:val="22"/>
              </w:rPr>
              <w:t>Centro de Simulação da Escola de Enfermagem (</w:t>
            </w:r>
            <w:proofErr w:type="spellStart"/>
            <w:r w:rsidRPr="00926DDB">
              <w:rPr>
                <w:rFonts w:ascii="Times New Roman" w:eastAsia="Calibri" w:hAnsi="Times New Roman" w:cs="Times New Roman"/>
                <w:sz w:val="22"/>
                <w:szCs w:val="22"/>
              </w:rPr>
              <w:t>Laborátorio</w:t>
            </w:r>
            <w:proofErr w:type="spellEnd"/>
            <w:r w:rsidRPr="00926DDB">
              <w:rPr>
                <w:rFonts w:ascii="Times New Roman" w:eastAsia="Calibri" w:hAnsi="Times New Roman" w:cs="Times New Roman"/>
                <w:sz w:val="22"/>
                <w:szCs w:val="22"/>
              </w:rPr>
              <w:t>) EEUFBA</w:t>
            </w:r>
          </w:p>
        </w:tc>
        <w:tc>
          <w:tcPr>
            <w:tcW w:w="5670" w:type="dxa"/>
          </w:tcPr>
          <w:p w:rsidR="003446BA" w:rsidRPr="00926DDB" w:rsidRDefault="003446BA" w:rsidP="00926DDB">
            <w:pPr>
              <w:pStyle w:val="PargrafodaLista"/>
              <w:widowControl w:val="0"/>
              <w:spacing w:before="120" w:after="120" w:line="360" w:lineRule="auto"/>
              <w:ind w:left="0" w:right="140"/>
              <w:jc w:val="both"/>
              <w:rPr>
                <w:rFonts w:ascii="Times New Roman" w:eastAsia="Calibri" w:hAnsi="Times New Roman" w:cs="Times New Roman"/>
                <w:sz w:val="22"/>
                <w:szCs w:val="22"/>
              </w:rPr>
            </w:pPr>
            <w:r w:rsidRPr="00926DDB">
              <w:rPr>
                <w:rFonts w:ascii="Times New Roman" w:eastAsia="Calibri" w:hAnsi="Times New Roman" w:cs="Times New Roman"/>
                <w:sz w:val="22"/>
                <w:szCs w:val="22"/>
              </w:rPr>
              <w:t>Escola de Enfermagem da UFBA</w:t>
            </w:r>
          </w:p>
          <w:p w:rsidR="003446BA" w:rsidRPr="00926DDB" w:rsidRDefault="003446BA" w:rsidP="00926DDB">
            <w:pPr>
              <w:pStyle w:val="PargrafodaLista"/>
              <w:widowControl w:val="0"/>
              <w:spacing w:before="120" w:after="120" w:line="360" w:lineRule="auto"/>
              <w:ind w:left="0" w:right="140"/>
              <w:jc w:val="both"/>
              <w:rPr>
                <w:rFonts w:ascii="Times New Roman" w:eastAsia="Calibri" w:hAnsi="Times New Roman" w:cs="Times New Roman"/>
                <w:sz w:val="22"/>
                <w:szCs w:val="22"/>
              </w:rPr>
            </w:pPr>
            <w:r w:rsidRPr="00926DDB">
              <w:rPr>
                <w:rFonts w:ascii="Times New Roman" w:eastAsia="Calibri" w:hAnsi="Times New Roman" w:cs="Times New Roman"/>
                <w:sz w:val="22"/>
                <w:szCs w:val="22"/>
              </w:rPr>
              <w:t>Rua Basílio da Gama, S/N, Canela</w:t>
            </w:r>
          </w:p>
          <w:p w:rsidR="003446BA" w:rsidRPr="00926DDB" w:rsidRDefault="003446BA" w:rsidP="00926DDB">
            <w:pPr>
              <w:pStyle w:val="PargrafodaLista"/>
              <w:widowControl w:val="0"/>
              <w:spacing w:before="120" w:after="120" w:line="360" w:lineRule="auto"/>
              <w:ind w:left="0" w:right="140"/>
              <w:jc w:val="both"/>
              <w:rPr>
                <w:rFonts w:ascii="Times New Roman" w:eastAsia="Calibri" w:hAnsi="Times New Roman" w:cs="Times New Roman"/>
                <w:sz w:val="22"/>
                <w:szCs w:val="22"/>
              </w:rPr>
            </w:pPr>
            <w:r w:rsidRPr="00926DDB">
              <w:rPr>
                <w:rFonts w:ascii="Times New Roman" w:eastAsia="Calibri" w:hAnsi="Times New Roman" w:cs="Times New Roman"/>
                <w:sz w:val="22"/>
                <w:szCs w:val="22"/>
              </w:rPr>
              <w:t>CEP: 40110-900</w:t>
            </w:r>
          </w:p>
          <w:p w:rsidR="003446BA" w:rsidRPr="00926DDB" w:rsidRDefault="003446BA" w:rsidP="00926DDB">
            <w:pPr>
              <w:pStyle w:val="PargrafodaLista"/>
              <w:widowControl w:val="0"/>
              <w:spacing w:before="120" w:after="120" w:line="360" w:lineRule="auto"/>
              <w:ind w:left="0" w:right="140"/>
              <w:jc w:val="both"/>
              <w:rPr>
                <w:rFonts w:ascii="Times New Roman" w:eastAsia="Calibri" w:hAnsi="Times New Roman" w:cs="Times New Roman"/>
                <w:sz w:val="22"/>
                <w:szCs w:val="22"/>
              </w:rPr>
            </w:pPr>
          </w:p>
        </w:tc>
      </w:tr>
    </w:tbl>
    <w:p w:rsidR="003446BA" w:rsidRPr="00926DDB" w:rsidRDefault="003446BA" w:rsidP="003446BA">
      <w:pPr>
        <w:widowControl w:val="0"/>
        <w:spacing w:before="120" w:after="120" w:line="360" w:lineRule="auto"/>
        <w:ind w:right="140"/>
        <w:jc w:val="both"/>
        <w:rPr>
          <w:rFonts w:ascii="Times New Roman" w:hAnsi="Times New Roman" w:cs="Times New Roman"/>
          <w:bCs/>
        </w:rPr>
      </w:pP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fornecer o material em perfeitas condições de uso, visando manter a continuidade de realização de reformas, adequações e substituições de peças.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sempre que necessário, deverá esclarecer dúvidas técnicas quanto ao material fornecido.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método de embalagem deverá ser tal que garanta a proteção adequada ao fornecimento durante o transporte. Cada embalagem deverá estar devidamente protegida e acompanhar lista indicando seu conteúdo.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Cs/>
          <w:sz w:val="22"/>
          <w:szCs w:val="22"/>
        </w:rPr>
      </w:pP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PARA O GRUPO UM (1) ITENS 01 AOS 04:</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Itens de 01 aos 04 a empresa vencedora deverá fornecer 550 (quinhentas e </w:t>
      </w:r>
      <w:proofErr w:type="spellStart"/>
      <w:r w:rsidRPr="00926DDB">
        <w:rPr>
          <w:rFonts w:ascii="Times New Roman" w:hAnsi="Times New Roman" w:cs="Times New Roman"/>
          <w:bCs/>
          <w:sz w:val="22"/>
          <w:szCs w:val="22"/>
        </w:rPr>
        <w:t>cinqüenta</w:t>
      </w:r>
      <w:proofErr w:type="spellEnd"/>
      <w:r w:rsidRPr="00926DDB">
        <w:rPr>
          <w:rFonts w:ascii="Times New Roman" w:hAnsi="Times New Roman" w:cs="Times New Roman"/>
          <w:bCs/>
          <w:sz w:val="22"/>
          <w:szCs w:val="22"/>
        </w:rPr>
        <w:t>) Equipamentos, novos ou seminovos (no máximo 03 anos de uso), compatíveis com o insumo ofertado.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Descrição: Bomba de infusão volumétrica peristáltica linear, energizada pela rede elétrica e por bateria recarregável - Aplicação Geral - Equipamento que fornece ao paciente, líquidos de forma contínua e controlada, aplicado para infusão Parenteral (medicamentos).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Características Técnicas: Bomba de infusão volumétrica peristáltica linear - Utilização na administração controlada e contínua de soluções enteral e parenteral - Funcionamento com equipo específico, cuja compatibilidade seja comprovada através do manual do equipamento - Novo ou </w:t>
      </w:r>
      <w:proofErr w:type="spellStart"/>
      <w:r w:rsidRPr="00926DDB">
        <w:rPr>
          <w:rFonts w:ascii="Times New Roman" w:hAnsi="Times New Roman" w:cs="Times New Roman"/>
          <w:bCs/>
          <w:sz w:val="22"/>
          <w:szCs w:val="22"/>
        </w:rPr>
        <w:t>semi</w:t>
      </w:r>
      <w:proofErr w:type="spellEnd"/>
      <w:r w:rsidRPr="00926DDB">
        <w:rPr>
          <w:rFonts w:ascii="Times New Roman" w:hAnsi="Times New Roman" w:cs="Times New Roman"/>
          <w:bCs/>
          <w:sz w:val="22"/>
          <w:szCs w:val="22"/>
        </w:rPr>
        <w:t xml:space="preserve"> novo (máximo de 30 meses de uso); Certificado de calibração atualizada - Ser </w:t>
      </w:r>
      <w:proofErr w:type="spellStart"/>
      <w:r w:rsidRPr="00926DDB">
        <w:rPr>
          <w:rFonts w:ascii="Times New Roman" w:hAnsi="Times New Roman" w:cs="Times New Roman"/>
          <w:bCs/>
          <w:sz w:val="22"/>
          <w:szCs w:val="22"/>
        </w:rPr>
        <w:t>micro-processada</w:t>
      </w:r>
      <w:proofErr w:type="spellEnd"/>
      <w:r w:rsidRPr="00926DDB">
        <w:rPr>
          <w:rFonts w:ascii="Times New Roman" w:hAnsi="Times New Roman" w:cs="Times New Roman"/>
          <w:bCs/>
          <w:sz w:val="22"/>
          <w:szCs w:val="22"/>
        </w:rPr>
        <w:t xml:space="preserve"> com painel de controle por meio de teclas e display alfanumérico ou display luminoso - Possuir taxa de infusão de fluxo programável e ajustável; Indicar volume total a </w:t>
      </w:r>
      <w:r w:rsidRPr="00926DDB">
        <w:rPr>
          <w:rFonts w:ascii="Times New Roman" w:hAnsi="Times New Roman" w:cs="Times New Roman"/>
          <w:bCs/>
          <w:sz w:val="22"/>
          <w:szCs w:val="22"/>
        </w:rPr>
        <w:lastRenderedPageBreak/>
        <w:t xml:space="preserve">infundir - Deve permitir sua utilização em suportes e bancada - Possuir programações distintas para uso adulto, pediátrico e neonatal - Taxa de infusão ajustável com faixa mínima de 0,1 a 99,9 ml/h com resolução de 0,1 l/h e 1 a 999 ml/h com resolução de 1 ml/h - Possuir sensor de ar na linha e sensor de gotas ou sensor de </w:t>
      </w:r>
      <w:proofErr w:type="spellStart"/>
      <w:r w:rsidRPr="00926DDB">
        <w:rPr>
          <w:rFonts w:ascii="Times New Roman" w:hAnsi="Times New Roman" w:cs="Times New Roman"/>
          <w:bCs/>
          <w:sz w:val="22"/>
          <w:szCs w:val="22"/>
        </w:rPr>
        <w:t>ultra-som</w:t>
      </w:r>
      <w:proofErr w:type="spellEnd"/>
      <w:r w:rsidRPr="00926DDB">
        <w:rPr>
          <w:rFonts w:ascii="Times New Roman" w:hAnsi="Times New Roman" w:cs="Times New Roman"/>
          <w:bCs/>
          <w:sz w:val="22"/>
          <w:szCs w:val="22"/>
        </w:rPr>
        <w:t xml:space="preserve"> de pressão ou outros dispositivos que garantam a infusão segura ao paciente - Possuir bateria interna recarregável com duração mínima de 4 horas a uma taxa de 25 ml/h; Função KVO (</w:t>
      </w:r>
      <w:proofErr w:type="spellStart"/>
      <w:r w:rsidRPr="00926DDB">
        <w:rPr>
          <w:rFonts w:ascii="Times New Roman" w:hAnsi="Times New Roman" w:cs="Times New Roman"/>
          <w:bCs/>
          <w:sz w:val="22"/>
          <w:szCs w:val="22"/>
        </w:rPr>
        <w:t>Keep</w:t>
      </w:r>
      <w:proofErr w:type="spellEnd"/>
      <w:r w:rsidRPr="00926DDB">
        <w:rPr>
          <w:rFonts w:ascii="Times New Roman" w:hAnsi="Times New Roman" w:cs="Times New Roman"/>
          <w:bCs/>
          <w:sz w:val="22"/>
          <w:szCs w:val="22"/>
        </w:rPr>
        <w:t xml:space="preserve"> </w:t>
      </w:r>
      <w:proofErr w:type="spellStart"/>
      <w:r w:rsidRPr="00926DDB">
        <w:rPr>
          <w:rFonts w:ascii="Times New Roman" w:hAnsi="Times New Roman" w:cs="Times New Roman"/>
          <w:bCs/>
          <w:sz w:val="22"/>
          <w:szCs w:val="22"/>
        </w:rPr>
        <w:t>Vein</w:t>
      </w:r>
      <w:proofErr w:type="spellEnd"/>
      <w:r w:rsidRPr="00926DDB">
        <w:rPr>
          <w:rFonts w:ascii="Times New Roman" w:hAnsi="Times New Roman" w:cs="Times New Roman"/>
          <w:bCs/>
          <w:sz w:val="22"/>
          <w:szCs w:val="22"/>
        </w:rPr>
        <w:t xml:space="preserve"> Open – Manutenção de veia aberta) - Possuir alarmes para: Oclusão - Infusão completa; Bateria fraca; Ar na linha - Função KVO; Falta de líquidos - Possuir os seguintes avisos: Ligado à rede elétrica - Funcionamento em bateria; Bateria Fraca; Infusão; KVO; Valores Fora da faixa de infusão; Teclado Bloqueado - Erro percentual médio do volume infundido igual ou menor que ± 5% para um fluxo de 25 ml/h para todo o intervalo de substituição do equipo - Intervalo de substituição do equipo: mínimo de 48 h.</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Características Elétricas: Tensão de alimentação: 127/220 </w:t>
      </w:r>
      <w:proofErr w:type="spellStart"/>
      <w:r w:rsidRPr="00926DDB">
        <w:rPr>
          <w:rFonts w:ascii="Times New Roman" w:hAnsi="Times New Roman" w:cs="Times New Roman"/>
          <w:bCs/>
          <w:sz w:val="22"/>
          <w:szCs w:val="22"/>
        </w:rPr>
        <w:t>Vac</w:t>
      </w:r>
      <w:proofErr w:type="spellEnd"/>
      <w:r w:rsidRPr="00926DDB">
        <w:rPr>
          <w:rFonts w:ascii="Times New Roman" w:hAnsi="Times New Roman" w:cs="Times New Roman"/>
          <w:bCs/>
          <w:sz w:val="22"/>
          <w:szCs w:val="22"/>
        </w:rPr>
        <w:t xml:space="preserve"> ou sistema bivolt automático de tensão - </w:t>
      </w:r>
      <w:proofErr w:type="spellStart"/>
      <w:r w:rsidRPr="00926DDB">
        <w:rPr>
          <w:rFonts w:ascii="Times New Roman" w:hAnsi="Times New Roman" w:cs="Times New Roman"/>
          <w:bCs/>
          <w:sz w:val="22"/>
          <w:szCs w:val="22"/>
        </w:rPr>
        <w:t>Freqüência</w:t>
      </w:r>
      <w:proofErr w:type="spellEnd"/>
      <w:r w:rsidRPr="00926DDB">
        <w:rPr>
          <w:rFonts w:ascii="Times New Roman" w:hAnsi="Times New Roman" w:cs="Times New Roman"/>
          <w:bCs/>
          <w:sz w:val="22"/>
          <w:szCs w:val="22"/>
        </w:rPr>
        <w:t xml:space="preserve"> de alimentação: 60 Hz - Bateria: Deve possuir sistema de bateria com autonomia mínima de 4 horas.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Características Mecânicas: Deve possuir sistema de fixação em suporte de soro padrão, tal como pés de apoio para instalação em bancadas.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Deve possuir sistema de fixação em suporte de soro padrão, tal como pés de apoio para instalação em bancadas.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Empilhamento: que permita o empilhamento visando atender a necessidade da Instituição e a ergonomia dos servidores, especificamente em áreas críticas, adaptando ao espaço físico existente. Com empilhamento mínimo de 04 (quatro) bombas de infusão para manutenção do paciente na unidade, bem como para o transporte.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Certificações: Certificado de conformidade com as normas: NBR IEC 60601-1, NBR IEC 60601-1-2 e NBR IEC 60601-2-24.</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proofErr w:type="spellStart"/>
      <w:r w:rsidRPr="00926DDB">
        <w:rPr>
          <w:rFonts w:ascii="Times New Roman" w:hAnsi="Times New Roman" w:cs="Times New Roman"/>
          <w:bCs/>
          <w:sz w:val="22"/>
          <w:szCs w:val="22"/>
        </w:rPr>
        <w:t>Qtd</w:t>
      </w:r>
      <w:proofErr w:type="spellEnd"/>
      <w:r w:rsidRPr="00926DDB">
        <w:rPr>
          <w:rFonts w:ascii="Times New Roman" w:hAnsi="Times New Roman" w:cs="Times New Roman"/>
          <w:bCs/>
          <w:sz w:val="22"/>
          <w:szCs w:val="22"/>
        </w:rPr>
        <w:t xml:space="preserve"> de Bombas: Deverão ser fornecidas 550 (Quinhentas e </w:t>
      </w:r>
      <w:proofErr w:type="spellStart"/>
      <w:r w:rsidRPr="00926DDB">
        <w:rPr>
          <w:rFonts w:ascii="Times New Roman" w:hAnsi="Times New Roman" w:cs="Times New Roman"/>
          <w:bCs/>
          <w:sz w:val="22"/>
          <w:szCs w:val="22"/>
        </w:rPr>
        <w:t>cinqüenta</w:t>
      </w:r>
      <w:proofErr w:type="spellEnd"/>
      <w:r w:rsidRPr="00926DDB">
        <w:rPr>
          <w:rFonts w:ascii="Times New Roman" w:hAnsi="Times New Roman" w:cs="Times New Roman"/>
          <w:bCs/>
          <w:sz w:val="22"/>
          <w:szCs w:val="22"/>
        </w:rPr>
        <w:t>) bombas.</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Cs/>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Cs/>
          <w:sz w:val="22"/>
          <w:szCs w:val="22"/>
        </w:rPr>
      </w:pP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PARA OS ITENS 10 E 11:</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 empresa vencedora deverá fornecer 04 (quatro) Equipamentos de Monitorização de nível de consciência em anestesia, novos ou seminovos (no máximo 04 anos de uso), compatíveis com o insumo ofertado.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Todas as características declaradas devem ser descritas pelos licitantes e comprovadas através de documentos de domínio público emitidos pelo fabricante, tais como: catálogos, </w:t>
      </w:r>
      <w:r w:rsidRPr="00926DDB">
        <w:rPr>
          <w:rFonts w:ascii="Times New Roman" w:hAnsi="Times New Roman" w:cs="Times New Roman"/>
          <w:bCs/>
          <w:sz w:val="22"/>
          <w:szCs w:val="22"/>
        </w:rPr>
        <w:lastRenderedPageBreak/>
        <w:t>manuais, fichas de especificação técnica ou páginas da internet impressas, onde o produto ou componente ofertado seja claramente descrito em forma visual e/ou escrita. Devem ser indicadas todas as marcas de todos os produtos ofertados.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materiais informativos utilizados para comprovar as especificações dos produtos cotados, que estejam impressos em idioma diverso do nacional, deverão ser apresentados com tradução para o português.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documentos apresentados por distribuidoras devem se referir a cada marca/laboratório dos produtos cotados.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equipamentos e acessórios em comodato devem seguir as seguintes exigências: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Devem estar incluídas na proposta todas as despesas com instalação, adequação e manutenção do equipamento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Todos os equipamentos devem ter registro na ANVISA ativo.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Fornecer Assistência Técnica Preventiva e Corretiva, local e total, autorizada, incluindo qualquer peça, acessório ou insumos necessários, mão de obra, manutenção preventiva (previamente agendada) e corretiva quando necessárias.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 manutenção preventiva deverá ser realizada conforme a recomendação do fabricante do Equipamento.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manutenção corretiva deve ser realizada de segunda a sexta-feira, solucionando o problema em até 48 (quarenta e oito) horas após a abertura do chamado.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 empresa vencedora deverá indicar número do telefone local e serviço de plantão para contato durante 24 horas de forma ininterrupta, sete dias por semana, inclusive feriados para fins de recebimento dos chamados de manutenção corretiva e assessoria científica;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Contratada deverá fornecer:</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Manual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de operação original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xml:space="preserve">) e atualizada (s) em língua portuguesa para o Equipamento.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Treinamento de operação de todos os equipamentos, até que seja possível adaptar-se às rotinas do Equipamento, sem ônus adicional para o HAN.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Assistência técnica total, incluindo qualquer peça necessária, mão de obra, manutenção preventiva (previamente agendadas) e corretiva, quando necessária. Indicar empresa (s) responsável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respectivo (s) endereço(s) e nome(s) do(s) profissional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habilitado(s). O atendimento deve ser realizado no prazo máximo de 48 (quarenta e oito) horas após a chamada, de segunda a sexta-feira. Indicar número do telefone para contato permanente e se possível pelo Serviço 0800.</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O recebimento do(s) equipamento(s), OBJETO DO REGISTRO DE PREÇO, será </w:t>
      </w:r>
      <w:r w:rsidRPr="00926DDB">
        <w:rPr>
          <w:rFonts w:ascii="Times New Roman" w:hAnsi="Times New Roman" w:cs="Times New Roman"/>
          <w:bCs/>
          <w:sz w:val="22"/>
          <w:szCs w:val="22"/>
        </w:rPr>
        <w:lastRenderedPageBreak/>
        <w:t>realizado conforme solicitação do serviço, após o recebimento provisório e a conclusão da instalação dos equipamentos e conclusão do treinamento operacional, desde que verificado o atendimento integral da quantidade e das especificações contratadas, mediante Termo de Recebimento ou Recibo, firmado pelo setor de Engenharia Clínica.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Caso a instalação não ocorra por problemas técnicos de infraestrutura de responsabilidade da CONTRATANTE, a liberação da aceitação definitiva será efetuada imediatamente.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Constatadas irregularidades quanto à especificação do equipamento, a Instituição poderá rescindir o contrato, sem prejuízo, ou rejeitá-lo, no todo ou em parte, determinando sua substituição. Em qualquer situação a CONTRATADA será notificado por escrito da decisão.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No caso de substituição do objeto, a CONTRATADA deverá fazê-lo, por outro objeto da mesma marca e modelo daquele ofertado no certame, no prazo máximo de 15 (quinze) </w:t>
      </w:r>
      <w:proofErr w:type="gramStart"/>
      <w:r w:rsidRPr="00926DDB">
        <w:rPr>
          <w:rFonts w:ascii="Times New Roman" w:hAnsi="Times New Roman" w:cs="Times New Roman"/>
          <w:bCs/>
          <w:sz w:val="22"/>
          <w:szCs w:val="22"/>
        </w:rPr>
        <w:t>dias,  contados</w:t>
      </w:r>
      <w:proofErr w:type="gramEnd"/>
      <w:r w:rsidRPr="00926DDB">
        <w:rPr>
          <w:rFonts w:ascii="Times New Roman" w:hAnsi="Times New Roman" w:cs="Times New Roman"/>
          <w:bCs/>
          <w:sz w:val="22"/>
          <w:szCs w:val="22"/>
        </w:rPr>
        <w:t xml:space="preserve"> da notificação, observando as especificações do edital e seus anexos.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No caso de complementação do objeto a CONTRATADA deverá fazê-lo no prazo máximo de 15 (quinze) dias, contados da notificação, observando as especificações do edital.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Disponibilizar o(s) equipamento(s) e acessório(s) ofertado(s), devendo o(s) mesmo(s) estar(m) em linha de fabricação, não devendo se tratar de protótipo ou sistema em fase de obsolescência.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Providenciar para que o treinamento operacional seja finalizado em no máximo 30 (trinta) dias após a assinatura do contrato, e ou sempre </w:t>
      </w:r>
      <w:proofErr w:type="gramStart"/>
      <w:r w:rsidRPr="00926DDB">
        <w:rPr>
          <w:rFonts w:ascii="Times New Roman" w:hAnsi="Times New Roman" w:cs="Times New Roman"/>
          <w:bCs/>
          <w:sz w:val="22"/>
          <w:szCs w:val="22"/>
        </w:rPr>
        <w:t>que ,</w:t>
      </w:r>
      <w:proofErr w:type="gramEnd"/>
      <w:r w:rsidRPr="00926DDB">
        <w:rPr>
          <w:rFonts w:ascii="Times New Roman" w:hAnsi="Times New Roman" w:cs="Times New Roman"/>
          <w:bCs/>
          <w:sz w:val="22"/>
          <w:szCs w:val="22"/>
        </w:rPr>
        <w:t xml:space="preserve"> na entrega do(s) mesmo(s).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Entregar o(s) equipamento(s), assim como todos os seus periféricos e acessórios necessários a sua instalação em pleno uso, não podendo ser parcelada.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Manter, durante toda a execução do contrato, em compatibilidade com as obrigações assumidas, todas as condições que culminaram em sua habilitação e qualificação na fase da licitação do objeto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responsável pela manutenção dos equipamentos e acessórios deverá atender as seguintes solicitações: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apresentar seus Técnicos sempre devidamente uniformizados, devendo utilizar, de forma bem visível, o crachá da Empresa;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Efetuar Treinamento de operação dos equipamentos para a Equipe Técnica e de Engenharia Clínica do Hospital Ana Nery, até que seja possível adaptar-se à rotina, independentemente da quantidade de dias, sem ônus adicional para o HAN.</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Para cada serviço prestado nos equipamentos, a Empresa deverá apresentar, ao Fiscal, um relatório discriminando data, hora, descrição dos serviços realizados, e, conforme o caso, os </w:t>
      </w:r>
      <w:r w:rsidRPr="00926DDB">
        <w:rPr>
          <w:rFonts w:ascii="Times New Roman" w:hAnsi="Times New Roman" w:cs="Times New Roman"/>
          <w:bCs/>
          <w:sz w:val="22"/>
          <w:szCs w:val="22"/>
        </w:rPr>
        <w:lastRenderedPageBreak/>
        <w:t>defeitos encontrados e os procedimentos adotados para a realização dos reparos, para que o Fiscal ateste, sendo sua entrega condição imprescindível para realização do pagamento.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Receber os chamados que serão efetuados pelo Serviço de Engenharia Clínica do HAN através de mensagem eletrônica (e-mail), por </w:t>
      </w:r>
      <w:proofErr w:type="spellStart"/>
      <w:r w:rsidRPr="00926DDB">
        <w:rPr>
          <w:rFonts w:ascii="Times New Roman" w:hAnsi="Times New Roman" w:cs="Times New Roman"/>
          <w:bCs/>
          <w:sz w:val="22"/>
          <w:szCs w:val="22"/>
        </w:rPr>
        <w:t>fac</w:t>
      </w:r>
      <w:proofErr w:type="spellEnd"/>
      <w:r w:rsidRPr="00926DDB">
        <w:rPr>
          <w:rFonts w:ascii="Times New Roman" w:hAnsi="Times New Roman" w:cs="Times New Roman"/>
          <w:bCs/>
          <w:sz w:val="22"/>
          <w:szCs w:val="22"/>
        </w:rPr>
        <w:t xml:space="preserve"> símile, ou diretamente por telefone, para registro da data e hora, e, para tanto, a Empresa deverá manter um serviço ativo de verificação de e-mail, de </w:t>
      </w:r>
      <w:proofErr w:type="spellStart"/>
      <w:r w:rsidRPr="00926DDB">
        <w:rPr>
          <w:rFonts w:ascii="Times New Roman" w:hAnsi="Times New Roman" w:cs="Times New Roman"/>
          <w:bCs/>
          <w:sz w:val="22"/>
          <w:szCs w:val="22"/>
        </w:rPr>
        <w:t>fac</w:t>
      </w:r>
      <w:proofErr w:type="spellEnd"/>
      <w:r w:rsidRPr="00926DDB">
        <w:rPr>
          <w:rFonts w:ascii="Times New Roman" w:hAnsi="Times New Roman" w:cs="Times New Roman"/>
          <w:bCs/>
          <w:sz w:val="22"/>
          <w:szCs w:val="22"/>
        </w:rPr>
        <w:t xml:space="preserve"> símile ou de atendimento telefônico, para recebimento dos chamados e emissão do número de protocolo de chamado, com a data e horário.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Será considerado como data e hora do chamado aquelas constantes da mensagem de confirmação de leitura de e-mail, do recibo emitido pelo </w:t>
      </w:r>
      <w:proofErr w:type="spellStart"/>
      <w:r w:rsidRPr="00926DDB">
        <w:rPr>
          <w:rFonts w:ascii="Times New Roman" w:hAnsi="Times New Roman" w:cs="Times New Roman"/>
          <w:bCs/>
          <w:sz w:val="22"/>
          <w:szCs w:val="22"/>
        </w:rPr>
        <w:t>fac</w:t>
      </w:r>
      <w:proofErr w:type="spellEnd"/>
      <w:r w:rsidRPr="00926DDB">
        <w:rPr>
          <w:rFonts w:ascii="Times New Roman" w:hAnsi="Times New Roman" w:cs="Times New Roman"/>
          <w:bCs/>
          <w:sz w:val="22"/>
          <w:szCs w:val="22"/>
        </w:rPr>
        <w:t xml:space="preserve"> símile ou emissão de número de protocolo, através de atendimento telefônico por parte da Empresa.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Os atrasos na execução dos serviços somente serão justificáveis quando decorrerem de casos fortuitos ou de força maior, conforme disposições legais.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atraso no atendimento aos chamados, a não verificação e a confirmação de recebimento de chamado por parte da Empresa será considerada falta grade e, por este motivo, a mesma poderá ser penalizada;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Na ocorrência de tais fatos, os pedidos de prorrogação referentes aos prazos deverão ser encaminhados por escrito, devidamente justificados, ao Setor de Engenharia Clínica do HAN para avaliação e julgar a pertinência.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refazer o serviço que apresentar qualquer tipo de defeito ou que tiver sido executado fora das especificações contidas neste projeto básico, e no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instalação, remoção e/ou qualquer modificação necessária para operacionalização dos aparelhos e acessórios serão de inteira responsabilidade da Empresa e sem ônus para o Hospital.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O eventual transporte do aparelho para manutenção e/ou reparos que não possam ser realizados na sede do Hospital será de responsabilidade da Empresa, sem nenhum ônus para o Hospital.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O Hospital não disponibiliza de vagas de estacionamento para os veículos da Empresa;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será responsável pelo aparelho que estiver em suas instalações para manutenção e/ou reparo até a entrega do equipamento ao Hospital, com o preenchimento do Termo de Aceite.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Após a execução do serviço, o Hospital designará o Fiscal do contrato para vistoriar o aparelho. Caso não ocorra o aceite dos serviços executados, o Hospital fará o respectivo registro e a Empresa deverá corrigir as anormalidades apontadas.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Sempre que necessário e solicitado pelo Hospital, a Empresa deverá designar responsável técnico devidamente habilitado para análise conjunta com o preposto do Hospital, </w:t>
      </w:r>
      <w:r w:rsidRPr="00926DDB">
        <w:rPr>
          <w:rFonts w:ascii="Times New Roman" w:hAnsi="Times New Roman" w:cs="Times New Roman"/>
          <w:bCs/>
          <w:sz w:val="22"/>
          <w:szCs w:val="22"/>
        </w:rPr>
        <w:lastRenderedPageBreak/>
        <w:t>visando aprovação prévia dos serviços a serem realizados;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disponibilizar arquivo contendo ficha individual para o aparelho do Hospital, contendo, no mínimo, as seguintes informações: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Modelo e marca;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Número de patrimônio e número de série;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Localização do aparelho;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Data das manutenções preventivas e corretivas realizadas, listando peças substituídas, regulagens e/ou ajustes efetuados;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Identificação do funcionário responsável pela manutenção;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Informações sobre a garantia dos serviços e das peças substituídas.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Utilizar empregados habilitados e com conhecimentos técnicos dos serviços a serem executados, de conformidade com as normas e determinações em vigor.</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Apresentar ao Hospital, quando for o caso, a relação nominal dos empregados que adentrarão o Hospital para a execução do serviço, os quais devem estar devidamente uniformizados e identificados por meio de crachá.</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Instruir seus empregados quanto à necessidade de acatar as orientações do Hospital, inclusive quanto ao cumprimento das normas internas, quando for o caso;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Relatar ao Hospital toda e qualquer irregularidade verificada no decorrer da prestação dos serviços;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Substituir, sempre que exigido pelo Hospital e independentemente de justificação por parte desta, qualquer empregado cuja atuação, permanência e/ou comportamento sejam julgados prejudiciais, inconvenientes ou insatisfatórios à disciplina da repartição ou ao interesse público;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Assumir inteira responsabilidade pela execução dos serviços, devendo os materiais, a serem empregados, receber prévia aprovação do Hospital, que se reserva o direito de rejeitá-los, caso não satisfaçam aos padrões especificados neste projeto básico;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Manter disciplina nos locais dos serviços retirando, no prazo máximo de 24 (vinte e quatro) horas após notificação, qualquer empregado considerado com conduta inconveniente ou que venha a criar embargos à Fiscalização, sem que caiba qualquer ônus ao Hospital, devendo haver a imediata substituição do mesmo;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 Empresa é responsável pelos danos causados diretamente à Administração ou a terceiros, decorrentes de sua culpa ou dolo, que no caso do contrato se verificará através dos atos praticados ou omissão de seus funcionários ou prepostos, no exercício ou em virtude da atividade contratada, devendo ser imediatamente ressarcido;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responderá por qualquer acidente que venha ocorrer com seus empregados;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lastRenderedPageBreak/>
        <w:t xml:space="preserve">Prestar todos os esclarecimentos que forem solicitados pelo Hospital, cujas reclamações se obrigam prontamente a atender;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Respeitar as normas e procedimentos de controle interno, inclusive de acesso às dependências do Hospital;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Fiscalizar regularmente os seus empregados designados para a prestação do serviço para verificar as condições em que o serviço está sendo prestado;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Arcar com as despesas decorrentes de qualquer infração cometida por seus empregados quando da execução do serviço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Disponibilizar prestadores de serviço especializados para o desenvolvimento dos trabalhos. Os prestadores de serviço disponibilizados executarão os serviços solicitados, cumprindo seus trabalhos em local apropriado, a eles destinados pelo Hospital;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Empresa deverá providenciar o registro da Anotação de Responsabilidade Técnica – ART, junto ao CREA, referente a assistência técnica do equipamento, e apresentar na entrega deste, caso seja aplicável ao tipo de aparelho.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Apresentar ao responsável técnico da Instituição as especificações ou rotinas de manutenção preconizadas nos manuais de operação e de serviço dos fabricantes do equipamento, comprovando estas com os manuais físicos ou digitalizados.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Realizar treinamento operacional do equipamento, a cada 6 meses com toda equipe, independentemente da quantidade de dias, caso seja solicitado;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Fornecimento de certificado de calibração e de teste de segurança elétrica de acordo com as normas vigentes específicas para os equipamentos.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Análises de qualidade de qualquer parâmetro necessário exigido por legislação e para bom funcionamento do equipamento, com emissão de laudo por empresa devidamente autorizada para tal função.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Atualização de software e hardware sem custo adicional ao HAN.</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lastRenderedPageBreak/>
        <w:t>O equipamento será utilizado até 90 (noventa) dias após término da vigência do contrato e a contratada deve continuar atendendo todas as condições solicitadas neste edital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 Caso a manutenção corretiva não sane o problema em até 48 (quarenta e oito) horas, a CONTRATADA deverá substituir os equipamentos e os acessórios por outro com as mesmas especificações deste documento, novo ou </w:t>
      </w:r>
      <w:proofErr w:type="spellStart"/>
      <w:r w:rsidRPr="00926DDB">
        <w:rPr>
          <w:rFonts w:ascii="Times New Roman" w:hAnsi="Times New Roman" w:cs="Times New Roman"/>
          <w:bCs/>
          <w:sz w:val="22"/>
          <w:szCs w:val="22"/>
        </w:rPr>
        <w:t>semi</w:t>
      </w:r>
      <w:proofErr w:type="spellEnd"/>
      <w:r w:rsidRPr="00926DDB">
        <w:rPr>
          <w:rFonts w:ascii="Times New Roman" w:hAnsi="Times New Roman" w:cs="Times New Roman"/>
          <w:bCs/>
          <w:sz w:val="22"/>
          <w:szCs w:val="22"/>
        </w:rPr>
        <w:t xml:space="preserve"> novo, em até 05 (cinco) dias corridos, a partir do fim do primeiro prazo. O equipamento substituto deverá ficar no HAN até que os problemas técnicos do equipamento não forem sanados. ESSE PROCEDIMENTO DEVERÁ SER REALIZADO SEM ÔNUS AO HOSPITAL ANA NERY.</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DO ITEM 15 COMPRESSA DE GAZE 7,5 POR 7,5 e CARACTERISTICAS ADICIONAIS: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As compressas de gaze hidrófila estéril ETO com filamento radiopaco devem ser confeccionadas em tecido 100% algodão, com densidade de 13 fios por cm² e peso de 1g por unidade. As compressas devem ser dobradas de forma uniforme, com 8 camadas e 5 dobras, alvejadas, purificadas e isentas de impurezas, substâncias gordurosas, amido, corantes corretivos e alvejantes ópticos. Além disso, cada embalagem contém 5 unidades, com as compressas esterilizadas por óxido de etileno (ETO), mantendo os padrões de qualidade exigidos para procedimentos médicos e hospitalares. O produto é certificado pela ISO 9001 e possui conformidade com a ANVISA.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As compressas devem atender integralmente as especificações da NBR 13.843, sendo identificadas por filamento radiopaco para facilitar a localização durante exames radiológicos. As compressas devem ser fabricadas com dobras uniformes, para dentro, em toda a sua extensão, evitando o </w:t>
      </w:r>
      <w:proofErr w:type="spellStart"/>
      <w:r w:rsidRPr="00926DDB">
        <w:rPr>
          <w:rFonts w:ascii="Times New Roman" w:hAnsi="Times New Roman" w:cs="Times New Roman"/>
          <w:bCs/>
          <w:sz w:val="22"/>
          <w:szCs w:val="22"/>
        </w:rPr>
        <w:t>desfiamento</w:t>
      </w:r>
      <w:proofErr w:type="spellEnd"/>
      <w:r w:rsidRPr="00926DDB">
        <w:rPr>
          <w:rFonts w:ascii="Times New Roman" w:hAnsi="Times New Roman" w:cs="Times New Roman"/>
          <w:bCs/>
          <w:sz w:val="22"/>
          <w:szCs w:val="22"/>
        </w:rPr>
        <w:t xml:space="preserve"> e garantindo maior segurança durante o uso. Os produtos estão em conformidade com as regulamentações da ISO 9001, garantindo um alto padrão de qualidade.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Com relação ao formato e tamanho, as compressas devem ser oferecidas nas medidas de 7,5 x 7,5 cm quando fechadas e 15 x 30 cm quando abertas. O peso e a densidade do produto devem ser compatíveis com os parâmetros técnicos necessários para a sua utilização eficaz em procedimentos médicos, atendendo a todas as exigências técnicas e operacionais da instituição.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As compressas de gaze hidrófila estéril ETO com filamento radiopaco, certificadas pelas normas ISO 13485:2016 e ISO 9001:2015, representam um avanço significativo em termos de qualidade e segurança no ambiente hospitalar. A ISO 13485:2016 garante que o produto foi fabricado segundo rigorosos requisitos voltados especificamente para dispositivos médicos, assegurando o controle de riscos e a conformidade com boas práticas de fabricação. Já a ISO 9001:2015 atesta a padronização e melhoria contínua dos processos de gestão da qualidade. Para </w:t>
      </w:r>
      <w:r w:rsidRPr="00926DDB">
        <w:rPr>
          <w:rFonts w:ascii="Times New Roman" w:hAnsi="Times New Roman" w:cs="Times New Roman"/>
          <w:bCs/>
          <w:sz w:val="22"/>
          <w:szCs w:val="22"/>
        </w:rPr>
        <w:lastRenderedPageBreak/>
        <w:t>a unidade hospitalar, essas certificações proporcionam maior confiabilidade nos insumos utilizados, redução de eventos adversos e fortalecimento da segurança do paciente, além de reforçar a credibilidade da instituição perante órgãos reguladores e a sociedade. O filamento radiopaco, por sua vez, permite a detecção por imagem em caso de necessidade, sendo mais um recurso importante para evitar retenções inadvertidas de material, promovendo um cuidado mais seguro e eficiente.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Informações adicionais do produto: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Altura do produto: 8,0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Largura do produto: 8,0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Profundidade do produto: 0,04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Peso líquido: 0,004 kg</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Altura da embalagem: 13,0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Largura da embalagem: 10,5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Profundidade da embalagem: 0,05 cm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Peso bruto com embalagem: 0,005 kg</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Desta forma, para direcionar o modelo correto, foi utilizada a inserção de características adicionais. A inclusão desses itens como entradas distintas no edital é justificada pela necessidade de aquisição de produtos que garantam o atendimento a todas as especificidades conforme as exigências técnicas e operacionais da instituição.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PARA OS ITENS 01 AOS 16:</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 xml:space="preserve">Para os itens 01 aos 16 a embalagem primaria acondicionada de acordo com as normas de embalagem que garanta a integridade do produto </w:t>
      </w:r>
      <w:proofErr w:type="spellStart"/>
      <w:r w:rsidRPr="00926DDB">
        <w:rPr>
          <w:rFonts w:ascii="Times New Roman" w:hAnsi="Times New Roman" w:cs="Times New Roman"/>
          <w:bCs/>
          <w:sz w:val="22"/>
          <w:szCs w:val="22"/>
        </w:rPr>
        <w:t>ate</w:t>
      </w:r>
      <w:proofErr w:type="spellEnd"/>
      <w:r w:rsidRPr="00926DDB">
        <w:rPr>
          <w:rFonts w:ascii="Times New Roman" w:hAnsi="Times New Roman" w:cs="Times New Roman"/>
          <w:bCs/>
          <w:sz w:val="22"/>
          <w:szCs w:val="22"/>
        </w:rPr>
        <w:t xml:space="preserve"> o momento de sua utilização, permitindo abertura e transferência com técnica adequada; conforme RDC 185/2001; o rotulo da embalagem primaria e/ou o próprio produto deve conter informações de identificação e características do produto, tais como: nome do fabricante, lote, data de fabricação, data de validade do produto, nome do responsável técnico, registro ANVISA/MS; a embalagem secundaria deve ser conforme a praxe do fabricante, de forma a garantir a integridade do produto durante o armazenamento </w:t>
      </w:r>
      <w:proofErr w:type="spellStart"/>
      <w:r w:rsidRPr="00926DDB">
        <w:rPr>
          <w:rFonts w:ascii="Times New Roman" w:hAnsi="Times New Roman" w:cs="Times New Roman"/>
          <w:bCs/>
          <w:sz w:val="22"/>
          <w:szCs w:val="22"/>
        </w:rPr>
        <w:t>ate</w:t>
      </w:r>
      <w:proofErr w:type="spellEnd"/>
      <w:r w:rsidRPr="00926DDB">
        <w:rPr>
          <w:rFonts w:ascii="Times New Roman" w:hAnsi="Times New Roman" w:cs="Times New Roman"/>
          <w:bCs/>
          <w:sz w:val="22"/>
          <w:szCs w:val="22"/>
        </w:rPr>
        <w:t xml:space="preserve"> o momento do uso; o produto deve obedecer a qualquer legislação que seja inerente ao mesmo. Embalagem primaria e secundaria rotuladas conforme a RDC 185/01/ANVISA, a entrega o produto deve ter o prazo de validade de no mínimo 12 meses.</w:t>
      </w:r>
    </w:p>
    <w:p w:rsidR="003446BA" w:rsidRPr="00926DDB" w:rsidRDefault="003446BA" w:rsidP="003446BA">
      <w:pPr>
        <w:pStyle w:val="Nivel2"/>
        <w:spacing w:before="120" w:after="120"/>
        <w:ind w:left="0" w:firstLine="0"/>
        <w:rPr>
          <w:rFonts w:ascii="Times New Roman" w:hAnsi="Times New Roman" w:cs="Times New Roman"/>
          <w:b w:val="0"/>
        </w:rPr>
      </w:pPr>
    </w:p>
    <w:p w:rsidR="003446BA" w:rsidRPr="00926DDB" w:rsidRDefault="003446BA" w:rsidP="003446BA">
      <w:pPr>
        <w:pStyle w:val="Nivel2"/>
        <w:spacing w:before="120" w:after="120"/>
        <w:rPr>
          <w:rFonts w:ascii="Times New Roman" w:hAnsi="Times New Roman" w:cs="Times New Roman"/>
        </w:rPr>
      </w:pPr>
      <w:r w:rsidRPr="00926DDB">
        <w:rPr>
          <w:rFonts w:ascii="Times New Roman" w:hAnsi="Times New Roman" w:cs="Times New Roman"/>
        </w:rPr>
        <w:t>Garantia, manutenção e assistência técnica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
          <w:bCs/>
          <w:sz w:val="22"/>
          <w:szCs w:val="22"/>
        </w:rPr>
      </w:pPr>
      <w:r w:rsidRPr="00926DDB">
        <w:rPr>
          <w:rFonts w:ascii="Times New Roman" w:hAnsi="Times New Roman" w:cs="Times New Roman"/>
          <w:sz w:val="22"/>
          <w:szCs w:val="22"/>
        </w:rPr>
        <w:lastRenderedPageBreak/>
        <w:t>O prazo de garantia é aquele estabelecido na Lei nº 8.078, de 11 de setembro de 1990 (Código de Defesa do Consumidor).</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
          <w:bCs/>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Cs/>
          <w:sz w:val="22"/>
          <w:szCs w:val="22"/>
        </w:rPr>
      </w:pPr>
      <w:r w:rsidRPr="00926DDB">
        <w:rPr>
          <w:rFonts w:ascii="Times New Roman" w:hAnsi="Times New Roman" w:cs="Times New Roman"/>
          <w:bCs/>
          <w:sz w:val="22"/>
          <w:szCs w:val="22"/>
        </w:rPr>
        <w:t>DOS PRAZOS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Cs/>
          <w:sz w:val="22"/>
          <w:szCs w:val="22"/>
        </w:rPr>
      </w:pPr>
      <w:r w:rsidRPr="00926DDB">
        <w:rPr>
          <w:rFonts w:ascii="Times New Roman" w:hAnsi="Times New Roman" w:cs="Times New Roman"/>
          <w:bCs/>
          <w:sz w:val="22"/>
          <w:szCs w:val="22"/>
        </w:rPr>
        <w:t>A entrega do(s) material (</w:t>
      </w:r>
      <w:proofErr w:type="spellStart"/>
      <w:r w:rsidRPr="00926DDB">
        <w:rPr>
          <w:rFonts w:ascii="Times New Roman" w:hAnsi="Times New Roman" w:cs="Times New Roman"/>
          <w:bCs/>
          <w:sz w:val="22"/>
          <w:szCs w:val="22"/>
        </w:rPr>
        <w:t>is</w:t>
      </w:r>
      <w:proofErr w:type="spellEnd"/>
      <w:r w:rsidRPr="00926DDB">
        <w:rPr>
          <w:rFonts w:ascii="Times New Roman" w:hAnsi="Times New Roman" w:cs="Times New Roman"/>
          <w:bCs/>
          <w:sz w:val="22"/>
          <w:szCs w:val="22"/>
        </w:rPr>
        <w:t>) deverá ser realizada em até 15 (quinze) dias, a partir do recebimento da Nota de Empenho ou documento equivalente, pelo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lang w:eastAsia="en-US"/>
        </w:rPr>
      </w:pPr>
      <w:r w:rsidRPr="00926DDB">
        <w:rPr>
          <w:rFonts w:ascii="Times New Roman" w:hAnsi="Times New Roman" w:cs="Times New Roman"/>
          <w:sz w:val="22"/>
          <w:szCs w:val="22"/>
          <w:lang w:eastAsia="en-US"/>
        </w:rPr>
        <w:t>O consumo destes materiais será de forma parcelada, tantas quanto necessárias, sendo a entrega do material, por conta da contratada sem ônus para o Hospital Ana Nery, conforme necessidade da unidade, e solicitada mediante nota de empenho.</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
          <w:sz w:val="22"/>
          <w:szCs w:val="22"/>
          <w:u w:val="single"/>
          <w:lang w:eastAsia="en-US"/>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eastAsiaTheme="minorEastAsia" w:hAnsi="Times New Roman" w:cs="Times New Roman"/>
          <w:color w:val="auto"/>
          <w:sz w:val="22"/>
          <w:szCs w:val="22"/>
        </w:rPr>
      </w:pPr>
      <w:r w:rsidRPr="00926DDB">
        <w:rPr>
          <w:rFonts w:ascii="Times New Roman" w:eastAsiaTheme="minorEastAsia" w:hAnsi="Times New Roman" w:cs="Times New Roman"/>
          <w:color w:val="auto"/>
          <w:sz w:val="22"/>
          <w:szCs w:val="22"/>
        </w:rPr>
        <w:t>MODELO DE GESTÃO DO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órgão ou entidade poderá convocar representante da empresa para adoção de providências que devam ser cumpridas de imediato.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hAnsi="Times New Roman" w:cs="Times New Roman"/>
          <w:sz w:val="22"/>
          <w:szCs w:val="22"/>
        </w:rPr>
        <w:t>A execução do contrato deverá ser acompanhada e fiscalizada pelo(s) fiscal(</w:t>
      </w:r>
      <w:proofErr w:type="spellStart"/>
      <w:r w:rsidRPr="00926DDB">
        <w:rPr>
          <w:rFonts w:ascii="Times New Roman" w:hAnsi="Times New Roman" w:cs="Times New Roman"/>
          <w:sz w:val="22"/>
          <w:szCs w:val="22"/>
        </w:rPr>
        <w:t>is</w:t>
      </w:r>
      <w:proofErr w:type="spellEnd"/>
      <w:r w:rsidRPr="00926DDB">
        <w:rPr>
          <w:rFonts w:ascii="Times New Roman" w:hAnsi="Times New Roman" w:cs="Times New Roman"/>
          <w:sz w:val="22"/>
          <w:szCs w:val="22"/>
        </w:rPr>
        <w:t>) do contrato, ou pelos respectivos substitutos (</w:t>
      </w:r>
      <w:hyperlink r:id="rId41" w:anchor="art117">
        <w:r w:rsidRPr="00926DDB">
          <w:rPr>
            <w:rFonts w:ascii="Times New Roman" w:hAnsi="Times New Roman" w:cs="Times New Roman"/>
            <w:sz w:val="22"/>
            <w:szCs w:val="22"/>
          </w:rPr>
          <w:t>Lei nº 14.133, de 2021, art. 117, caput</w:t>
        </w:r>
      </w:hyperlink>
      <w:r w:rsidRPr="00926DDB">
        <w:rPr>
          <w:rFonts w:ascii="Times New Roman" w:hAnsi="Times New Roman" w:cs="Times New Roman"/>
          <w:sz w:val="22"/>
          <w:szCs w:val="22"/>
        </w:rPr>
        <w:t>).</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Cs/>
          <w:sz w:val="22"/>
          <w:szCs w:val="22"/>
        </w:rPr>
      </w:pPr>
    </w:p>
    <w:p w:rsidR="003446BA" w:rsidRPr="00926DDB" w:rsidRDefault="003446BA" w:rsidP="003446BA">
      <w:pPr>
        <w:pStyle w:val="Nvel1-SemNumerao"/>
        <w:spacing w:line="360" w:lineRule="auto"/>
        <w:rPr>
          <w:rFonts w:ascii="Times New Roman" w:hAnsi="Times New Roman" w:cs="Times New Roman"/>
          <w:sz w:val="22"/>
          <w:szCs w:val="22"/>
        </w:rPr>
      </w:pPr>
      <w:r w:rsidRPr="00926DDB">
        <w:rPr>
          <w:rFonts w:ascii="Times New Roman" w:hAnsi="Times New Roman" w:cs="Times New Roman"/>
          <w:sz w:val="22"/>
          <w:szCs w:val="22"/>
        </w:rPr>
        <w:t>Fiscalização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 execução do contrato deverá ser acompanhada e fiscalizada pelo(s) fiscal(</w:t>
      </w:r>
      <w:proofErr w:type="spellStart"/>
      <w:r w:rsidRPr="00926DDB">
        <w:rPr>
          <w:rFonts w:ascii="Times New Roman" w:hAnsi="Times New Roman" w:cs="Times New Roman"/>
          <w:sz w:val="22"/>
          <w:szCs w:val="22"/>
        </w:rPr>
        <w:t>is</w:t>
      </w:r>
      <w:proofErr w:type="spellEnd"/>
      <w:r w:rsidRPr="00926DDB">
        <w:rPr>
          <w:rFonts w:ascii="Times New Roman" w:hAnsi="Times New Roman" w:cs="Times New Roman"/>
          <w:sz w:val="22"/>
          <w:szCs w:val="22"/>
        </w:rPr>
        <w:t xml:space="preserve">) do </w:t>
      </w:r>
      <w:r w:rsidRPr="00926DDB">
        <w:rPr>
          <w:rFonts w:ascii="Times New Roman" w:hAnsi="Times New Roman" w:cs="Times New Roman"/>
          <w:sz w:val="22"/>
          <w:szCs w:val="22"/>
        </w:rPr>
        <w:lastRenderedPageBreak/>
        <w:t>contrato, ou pelos respectivos substitutos.</w:t>
      </w:r>
    </w:p>
    <w:p w:rsidR="003446BA" w:rsidRPr="00926DDB" w:rsidRDefault="003446BA" w:rsidP="003446BA">
      <w:pPr>
        <w:pStyle w:val="Nvel1-SemNumerao"/>
        <w:spacing w:line="360" w:lineRule="auto"/>
        <w:rPr>
          <w:rFonts w:ascii="Times New Roman" w:hAnsi="Times New Roman" w:cs="Times New Roman"/>
          <w:sz w:val="22"/>
          <w:szCs w:val="22"/>
        </w:rPr>
      </w:pPr>
      <w:r w:rsidRPr="00926DDB">
        <w:rPr>
          <w:rFonts w:ascii="Times New Roman" w:hAnsi="Times New Roman" w:cs="Times New Roman"/>
          <w:sz w:val="22"/>
          <w:szCs w:val="22"/>
        </w:rPr>
        <w:t>Fiscalização Técnica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rsidR="003446BA" w:rsidRPr="00926DDB" w:rsidRDefault="003446BA" w:rsidP="003446BA">
      <w:pPr>
        <w:pStyle w:val="Nvel1-SemNumerao"/>
        <w:spacing w:line="360" w:lineRule="auto"/>
        <w:rPr>
          <w:rFonts w:ascii="Times New Roman" w:hAnsi="Times New Roman" w:cs="Times New Roman"/>
          <w:sz w:val="22"/>
          <w:szCs w:val="22"/>
        </w:rPr>
      </w:pPr>
      <w:r w:rsidRPr="00926DDB">
        <w:rPr>
          <w:rFonts w:ascii="Times New Roman" w:hAnsi="Times New Roman" w:cs="Times New Roman"/>
          <w:sz w:val="22"/>
          <w:szCs w:val="22"/>
        </w:rPr>
        <w:t>Fiscalização Administrativa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O fiscal administrativo do contrato verificará a manutenção das condições de habilitação da contratada, acompanhará o empenho, o pagamento, as garantias, as glosas e a formalização de </w:t>
      </w:r>
      <w:proofErr w:type="spellStart"/>
      <w:r w:rsidRPr="00926DDB">
        <w:rPr>
          <w:rFonts w:ascii="Times New Roman" w:hAnsi="Times New Roman" w:cs="Times New Roman"/>
          <w:sz w:val="22"/>
          <w:szCs w:val="22"/>
        </w:rPr>
        <w:t>apostilamento</w:t>
      </w:r>
      <w:proofErr w:type="spellEnd"/>
      <w:r w:rsidRPr="00926DDB">
        <w:rPr>
          <w:rFonts w:ascii="Times New Roman" w:hAnsi="Times New Roman" w:cs="Times New Roman"/>
          <w:sz w:val="22"/>
          <w:szCs w:val="22"/>
        </w:rPr>
        <w:t xml:space="preserve"> e termos aditivos, solicitando quaisquer documentos comprobatórios pertinentes, caso necessário.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003446BA" w:rsidRPr="00926DDB" w:rsidRDefault="003446BA" w:rsidP="003446BA">
      <w:pPr>
        <w:pStyle w:val="Nvel1-SemNumerao"/>
        <w:spacing w:line="360" w:lineRule="auto"/>
        <w:rPr>
          <w:rFonts w:ascii="Times New Roman" w:hAnsi="Times New Roman" w:cs="Times New Roman"/>
          <w:sz w:val="22"/>
          <w:szCs w:val="22"/>
        </w:rPr>
      </w:pPr>
      <w:r w:rsidRPr="00926DDB">
        <w:rPr>
          <w:rFonts w:ascii="Times New Roman" w:hAnsi="Times New Roman" w:cs="Times New Roman"/>
          <w:sz w:val="22"/>
          <w:szCs w:val="22"/>
        </w:rPr>
        <w:t>Gestor do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lastRenderedPageBreak/>
        <w:t>Cabe ao gestor do contrato:</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coordenar</w:t>
      </w:r>
      <w:proofErr w:type="gramEnd"/>
      <w:r w:rsidRPr="00926DDB">
        <w:rPr>
          <w:rFonts w:ascii="Times New Roman" w:hAnsi="Times New Roman" w:cs="Times New Roman"/>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acompanhar</w:t>
      </w:r>
      <w:proofErr w:type="gramEnd"/>
      <w:r w:rsidRPr="00926DDB">
        <w:rPr>
          <w:rFonts w:ascii="Times New Roman" w:hAnsi="Times New Roman" w:cs="Times New Roman"/>
        </w:rPr>
        <w:t xml:space="preserve"> os registros realizados pelos fiscais do contrato, de todas as ocorrências relacionadas à execução do contrato e as medidas adotadas, informando, se for o caso, à autoridade superior àquelas que ultrapassarem a sua competência.</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acompanhar</w:t>
      </w:r>
      <w:proofErr w:type="gramEnd"/>
      <w:r w:rsidRPr="00926DDB">
        <w:rPr>
          <w:rFonts w:ascii="Times New Roman" w:hAnsi="Times New Roman" w:cs="Times New Roman"/>
        </w:rPr>
        <w:t xml:space="preserve"> a manutenção das condições de habilitação da contratada, para fins de empenho de despesa e pagamento, e anotará os problemas que obstem o fluxo normal da liquidação e do pagamento da despesa no relatório de riscos eventuais.</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emitir</w:t>
      </w:r>
      <w:proofErr w:type="gramEnd"/>
      <w:r w:rsidRPr="00926DDB">
        <w:rPr>
          <w:rFonts w:ascii="Times New Roman" w:hAnsi="Times New Roman" w:cs="Times New Roman"/>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tomar</w:t>
      </w:r>
      <w:proofErr w:type="gramEnd"/>
      <w:r w:rsidRPr="00926DDB">
        <w:rPr>
          <w:rFonts w:ascii="Times New Roman" w:hAnsi="Times New Roman" w:cs="Times New Roman"/>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elaborar</w:t>
      </w:r>
      <w:proofErr w:type="gramEnd"/>
      <w:r w:rsidRPr="00926DDB">
        <w:rPr>
          <w:rFonts w:ascii="Times New Roman" w:hAnsi="Times New Roman" w:cs="Times New Roman"/>
        </w:rPr>
        <w:t xml:space="preserve"> relatório final com informações sobre a consecução dos objetivos que tenham justificado a contratação e eventuais condutas a serem adotadas para o aprimoramento das atividades da Administração.</w:t>
      </w:r>
    </w:p>
    <w:p w:rsidR="003446BA" w:rsidRPr="00926DDB" w:rsidRDefault="003446BA" w:rsidP="003446BA">
      <w:pPr>
        <w:pStyle w:val="Nivel3"/>
        <w:ind w:left="284" w:firstLine="0"/>
        <w:rPr>
          <w:rFonts w:ascii="Times New Roman" w:hAnsi="Times New Roman" w:cs="Times New Roman"/>
        </w:rPr>
      </w:pPr>
      <w:proofErr w:type="gramStart"/>
      <w:r w:rsidRPr="00926DDB">
        <w:rPr>
          <w:rFonts w:ascii="Times New Roman" w:hAnsi="Times New Roman" w:cs="Times New Roman"/>
        </w:rPr>
        <w:t>enviar</w:t>
      </w:r>
      <w:proofErr w:type="gramEnd"/>
      <w:r w:rsidRPr="00926DDB">
        <w:rPr>
          <w:rFonts w:ascii="Times New Roman" w:hAnsi="Times New Roman" w:cs="Times New Roman"/>
        </w:rPr>
        <w:t xml:space="preserve"> a documentação pertinente ao setor de contratos para a formalização dos procedimentos de liquidação e pagamento, no valor dimensionado pela fiscalização e gestão nos termos do contrato.</w:t>
      </w: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hAnsi="Times New Roman" w:cs="Times New Roman"/>
          <w:color w:val="auto"/>
          <w:sz w:val="22"/>
          <w:szCs w:val="22"/>
        </w:rPr>
        <w:t>INFRAÇÕES E SANÇÕES ADMINISTRATIVAS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Comete infração administrativa, nos termos da lei, o licitante que, com dolo ou culpa: </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der</w:t>
      </w:r>
      <w:proofErr w:type="gramEnd"/>
      <w:r w:rsidRPr="00926DDB">
        <w:rPr>
          <w:rFonts w:eastAsiaTheme="majorEastAsia"/>
          <w:bCs/>
          <w:sz w:val="22"/>
          <w:szCs w:val="22"/>
        </w:rPr>
        <w:t xml:space="preserve"> causa à inexecução parcial do contrato;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lastRenderedPageBreak/>
        <w:t>der</w:t>
      </w:r>
      <w:proofErr w:type="gramEnd"/>
      <w:r w:rsidRPr="00926DDB">
        <w:rPr>
          <w:rFonts w:eastAsiaTheme="majorEastAsia"/>
          <w:bCs/>
          <w:sz w:val="22"/>
          <w:szCs w:val="22"/>
        </w:rPr>
        <w:t xml:space="preserve"> causa à inexecução parcial do contrato que cause grave dano à Administração ou ao funcionamento dos serviços públicos ou ao interesse coletivo;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der</w:t>
      </w:r>
      <w:proofErr w:type="gramEnd"/>
      <w:r w:rsidRPr="00926DDB">
        <w:rPr>
          <w:rFonts w:eastAsiaTheme="majorEastAsia"/>
          <w:bCs/>
          <w:sz w:val="22"/>
          <w:szCs w:val="22"/>
        </w:rPr>
        <w:t xml:space="preserve"> causa à inexecução total do contrato;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ensejar</w:t>
      </w:r>
      <w:proofErr w:type="gramEnd"/>
      <w:r w:rsidRPr="00926DDB">
        <w:rPr>
          <w:rFonts w:eastAsiaTheme="majorEastAsia"/>
          <w:bCs/>
          <w:sz w:val="22"/>
          <w:szCs w:val="22"/>
        </w:rPr>
        <w:t xml:space="preserve"> o retardamento da execução ou da entrega do objeto da contratação sem motivo justificado;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apresentar</w:t>
      </w:r>
      <w:proofErr w:type="gramEnd"/>
      <w:r w:rsidRPr="00926DDB">
        <w:rPr>
          <w:rFonts w:eastAsiaTheme="majorEastAsia"/>
          <w:bCs/>
          <w:sz w:val="22"/>
          <w:szCs w:val="22"/>
        </w:rPr>
        <w:t xml:space="preserve"> documentação falsa ou prestar declaração falsa durante a execução do contrato;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praticar</w:t>
      </w:r>
      <w:proofErr w:type="gramEnd"/>
      <w:r w:rsidRPr="00926DDB">
        <w:rPr>
          <w:rFonts w:eastAsiaTheme="majorEastAsia"/>
          <w:bCs/>
          <w:sz w:val="22"/>
          <w:szCs w:val="22"/>
        </w:rPr>
        <w:t xml:space="preserve"> ato fraudulento na execução do contrato;</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comportar</w:t>
      </w:r>
      <w:proofErr w:type="gramEnd"/>
      <w:r w:rsidRPr="00926DDB">
        <w:rPr>
          <w:rFonts w:eastAsiaTheme="majorEastAsia"/>
          <w:bCs/>
          <w:sz w:val="22"/>
          <w:szCs w:val="22"/>
        </w:rPr>
        <w:t>-se de modo inidôneo ou cometer fraude de qualquer natureza;</w:t>
      </w:r>
    </w:p>
    <w:p w:rsidR="003446BA" w:rsidRPr="00926DDB" w:rsidRDefault="003446BA" w:rsidP="003446BA">
      <w:pPr>
        <w:pStyle w:val="paragraph"/>
        <w:numPr>
          <w:ilvl w:val="0"/>
          <w:numId w:val="4"/>
        </w:numPr>
        <w:spacing w:before="120" w:beforeAutospacing="0" w:after="120" w:afterAutospacing="0" w:line="360" w:lineRule="auto"/>
        <w:ind w:left="284" w:firstLine="0"/>
        <w:jc w:val="both"/>
        <w:textAlignment w:val="baseline"/>
        <w:rPr>
          <w:rFonts w:eastAsiaTheme="majorEastAsia"/>
          <w:bCs/>
          <w:sz w:val="22"/>
          <w:szCs w:val="22"/>
        </w:rPr>
      </w:pPr>
      <w:proofErr w:type="gramStart"/>
      <w:r w:rsidRPr="00926DDB">
        <w:rPr>
          <w:rFonts w:eastAsiaTheme="majorEastAsia"/>
          <w:bCs/>
          <w:sz w:val="22"/>
          <w:szCs w:val="22"/>
        </w:rPr>
        <w:t>praticar</w:t>
      </w:r>
      <w:proofErr w:type="gramEnd"/>
      <w:r w:rsidRPr="00926DDB">
        <w:rPr>
          <w:rFonts w:eastAsiaTheme="majorEastAsia"/>
          <w:bCs/>
          <w:sz w:val="22"/>
          <w:szCs w:val="22"/>
        </w:rPr>
        <w:t xml:space="preserve"> ato lesivo previsto no art. 5º da Lei nº 12.846, de 1º de agosto de 2013.</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Serão aplicadas ao Contratado que incorrer nas infrações acima descritas as seguintes sanções:</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Advertência, quando o Contratado der causa à inexecução parcial do contrato, sempre que não se justificar a imposição de penalidade mais grave;</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Impedimento de licitar e contratar, quando praticadas as condutas descritas nas alíneas “b”, “c” e “d” do subitem acima, sempre que não se justificar a imposição de penalidade mais grave;</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Declaração de inidoneidade para licitar e contratar, quando praticadas as condutas descritas nas alíneas “e”, “f”, “g” e “h” do subitem acima, bem como nas alíneas “b”, “c” e “d”, que justifiquem a imposição de penalidade mais grave.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b/>
          <w:sz w:val="22"/>
          <w:szCs w:val="22"/>
        </w:rPr>
      </w:pPr>
      <w:r w:rsidRPr="00926DDB">
        <w:rPr>
          <w:rFonts w:ascii="Times New Roman" w:hAnsi="Times New Roman" w:cs="Times New Roman"/>
          <w:b/>
          <w:sz w:val="22"/>
          <w:szCs w:val="22"/>
        </w:rPr>
        <w:t>Multa:</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Moratória, para as infrações descritas no item “d”, de 0,5% a 30% por dia de atraso injustificado sobre o valor da parcela inadimplida, até o limite de 30 (trinta) dias.</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Compensatória, para as infrações descritas acima alíneas “e” a “h” de 0,5% a 30% do valor da contratação.</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Compensatória, para a inexecução total do contrato prevista acima na alínea “c”, de 0,5% a 30% do valor da contratação.</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lastRenderedPageBreak/>
        <w:t>Compensatória, para a infração descrita acima na alínea “b”, de 0,5% a 30% do valor da contratação.</w:t>
      </w:r>
    </w:p>
    <w:p w:rsidR="003446BA" w:rsidRPr="00926DDB" w:rsidRDefault="003446BA" w:rsidP="003446BA">
      <w:pPr>
        <w:pStyle w:val="Nivel3"/>
        <w:rPr>
          <w:rFonts w:ascii="Times New Roman" w:hAnsi="Times New Roman" w:cs="Times New Roman"/>
        </w:rPr>
      </w:pPr>
      <w:bookmarkStart w:id="5" w:name="_Hlk175669195"/>
      <w:r w:rsidRPr="00926DDB">
        <w:rPr>
          <w:rFonts w:ascii="Times New Roman" w:hAnsi="Times New Roman" w:cs="Times New Roman"/>
        </w:rPr>
        <w:t>Compensatória, em substituição à multa moratória para a infração descrita acima na</w:t>
      </w:r>
      <w:r w:rsidRPr="00926DDB">
        <w:rPr>
          <w:rFonts w:ascii="Times New Roman" w:hAnsi="Times New Roman" w:cs="Times New Roman"/>
          <w:b/>
          <w:u w:val="single"/>
        </w:rPr>
        <w:t xml:space="preserve"> </w:t>
      </w:r>
      <w:r w:rsidRPr="00926DDB">
        <w:rPr>
          <w:rFonts w:ascii="Times New Roman" w:hAnsi="Times New Roman" w:cs="Times New Roman"/>
        </w:rPr>
        <w:t>alínea “d”, de 0,5% a 30% do valor da contratação.</w:t>
      </w:r>
    </w:p>
    <w:bookmarkEnd w:id="5"/>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 xml:space="preserve">Compensatória, para a infração descrita acima na alínea “a”, de 0,5% a 30% do valor da contratação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Todas as sanções previstas neste Termo de Referência poderão ser aplicadas cumulativamente com a multa.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Antes da aplicação da multa será facultada a defesa do interessado no prazo de 15 (quinze) dias úteis, contado da data de sua intimação.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 multa poderá ser recolhida administrativamente no prazo máximo de 15 (quinze) dias úteis, a contar da data do recebimento da comunicação enviada pela autoridade competente.</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A aplicação das </w:t>
      </w:r>
      <w:r w:rsidRPr="001373DB">
        <w:rPr>
          <w:rFonts w:ascii="Times New Roman" w:hAnsi="Times New Roman" w:cs="Times New Roman"/>
          <w:sz w:val="22"/>
          <w:szCs w:val="22"/>
        </w:rPr>
        <w:t>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 xml:space="preserve">Os endereços de e-mail informados na proposta comercial e/ou cadastrados no </w:t>
      </w:r>
      <w:proofErr w:type="spellStart"/>
      <w:r w:rsidRPr="001373DB">
        <w:rPr>
          <w:rFonts w:ascii="Times New Roman" w:hAnsi="Times New Roman" w:cs="Times New Roman"/>
          <w:sz w:val="22"/>
          <w:szCs w:val="22"/>
        </w:rPr>
        <w:t>Sicaf</w:t>
      </w:r>
      <w:proofErr w:type="spellEnd"/>
      <w:r w:rsidRPr="001373DB">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Na aplicação das sanções serão considerados:</w:t>
      </w:r>
    </w:p>
    <w:p w:rsidR="003446BA" w:rsidRPr="001373DB" w:rsidRDefault="003446BA" w:rsidP="003446BA">
      <w:pPr>
        <w:pStyle w:val="Nivel3"/>
        <w:rPr>
          <w:rFonts w:ascii="Times New Roman" w:hAnsi="Times New Roman" w:cs="Times New Roman"/>
        </w:rPr>
      </w:pPr>
      <w:proofErr w:type="gramStart"/>
      <w:r w:rsidRPr="001373DB">
        <w:rPr>
          <w:rFonts w:ascii="Times New Roman" w:hAnsi="Times New Roman" w:cs="Times New Roman"/>
        </w:rPr>
        <w:t>a</w:t>
      </w:r>
      <w:proofErr w:type="gramEnd"/>
      <w:r w:rsidRPr="001373DB">
        <w:rPr>
          <w:rFonts w:ascii="Times New Roman" w:hAnsi="Times New Roman" w:cs="Times New Roman"/>
        </w:rPr>
        <w:t xml:space="preserve"> natureza e a gravidade da infração cometida;</w:t>
      </w:r>
    </w:p>
    <w:p w:rsidR="003446BA" w:rsidRPr="001373DB" w:rsidRDefault="003446BA" w:rsidP="003446BA">
      <w:pPr>
        <w:pStyle w:val="Nivel3"/>
        <w:rPr>
          <w:rFonts w:ascii="Times New Roman" w:hAnsi="Times New Roman" w:cs="Times New Roman"/>
        </w:rPr>
      </w:pPr>
      <w:proofErr w:type="gramStart"/>
      <w:r w:rsidRPr="001373DB">
        <w:rPr>
          <w:rFonts w:ascii="Times New Roman" w:hAnsi="Times New Roman" w:cs="Times New Roman"/>
        </w:rPr>
        <w:t>as</w:t>
      </w:r>
      <w:proofErr w:type="gramEnd"/>
      <w:r w:rsidRPr="001373DB">
        <w:rPr>
          <w:rFonts w:ascii="Times New Roman" w:hAnsi="Times New Roman" w:cs="Times New Roman"/>
        </w:rPr>
        <w:t xml:space="preserve"> peculiaridades do caso concreto;</w:t>
      </w:r>
    </w:p>
    <w:p w:rsidR="003446BA" w:rsidRPr="001373DB" w:rsidRDefault="003446BA" w:rsidP="003446BA">
      <w:pPr>
        <w:pStyle w:val="Nivel3"/>
        <w:rPr>
          <w:rFonts w:ascii="Times New Roman" w:hAnsi="Times New Roman" w:cs="Times New Roman"/>
        </w:rPr>
      </w:pPr>
      <w:proofErr w:type="gramStart"/>
      <w:r w:rsidRPr="001373DB">
        <w:rPr>
          <w:rFonts w:ascii="Times New Roman" w:hAnsi="Times New Roman" w:cs="Times New Roman"/>
        </w:rPr>
        <w:t>as</w:t>
      </w:r>
      <w:proofErr w:type="gramEnd"/>
      <w:r w:rsidRPr="001373DB">
        <w:rPr>
          <w:rFonts w:ascii="Times New Roman" w:hAnsi="Times New Roman" w:cs="Times New Roman"/>
        </w:rPr>
        <w:t xml:space="preserve"> circunstâncias agravantes ou atenuantes;</w:t>
      </w:r>
    </w:p>
    <w:p w:rsidR="003446BA" w:rsidRPr="001373DB" w:rsidRDefault="003446BA" w:rsidP="003446BA">
      <w:pPr>
        <w:pStyle w:val="Nivel3"/>
        <w:rPr>
          <w:rFonts w:ascii="Times New Roman" w:hAnsi="Times New Roman" w:cs="Times New Roman"/>
        </w:rPr>
      </w:pPr>
      <w:proofErr w:type="gramStart"/>
      <w:r w:rsidRPr="001373DB">
        <w:rPr>
          <w:rFonts w:ascii="Times New Roman" w:hAnsi="Times New Roman" w:cs="Times New Roman"/>
        </w:rPr>
        <w:t>os</w:t>
      </w:r>
      <w:proofErr w:type="gramEnd"/>
      <w:r w:rsidRPr="001373DB">
        <w:rPr>
          <w:rFonts w:ascii="Times New Roman" w:hAnsi="Times New Roman" w:cs="Times New Roman"/>
        </w:rPr>
        <w:t xml:space="preserve"> danos que dela provierem para o Contratante; e</w:t>
      </w:r>
    </w:p>
    <w:p w:rsidR="003446BA" w:rsidRPr="001373DB" w:rsidRDefault="003446BA" w:rsidP="003446BA">
      <w:pPr>
        <w:pStyle w:val="Nivel3"/>
        <w:rPr>
          <w:rFonts w:ascii="Times New Roman" w:hAnsi="Times New Roman" w:cs="Times New Roman"/>
        </w:rPr>
      </w:pPr>
      <w:proofErr w:type="gramStart"/>
      <w:r w:rsidRPr="001373DB">
        <w:rPr>
          <w:rFonts w:ascii="Times New Roman" w:hAnsi="Times New Roman" w:cs="Times New Roman"/>
        </w:rPr>
        <w:lastRenderedPageBreak/>
        <w:t>a</w:t>
      </w:r>
      <w:proofErr w:type="gramEnd"/>
      <w:r w:rsidRPr="001373DB">
        <w:rPr>
          <w:rFonts w:ascii="Times New Roman" w:hAnsi="Times New Roman" w:cs="Times New Roman"/>
        </w:rPr>
        <w:t xml:space="preserve"> implantação ou o aperfeiçoamento de programa de integridade, conforme normas e orientações dos órgãos de controle.</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6" w:name="_Hlk170830482"/>
      <w:r w:rsidRPr="001373DB">
        <w:rPr>
          <w:rFonts w:ascii="Times New Roman" w:hAnsi="Times New Roman" w:cs="Times New Roman"/>
          <w:sz w:val="22"/>
          <w:szCs w:val="22"/>
        </w:rPr>
        <w:t>previstos neste Termo de Referência</w:t>
      </w:r>
      <w:bookmarkEnd w:id="6"/>
      <w:r w:rsidRPr="001373DB">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446BA" w:rsidRPr="001373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1373DB">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3446BA" w:rsidRPr="00926DDB" w:rsidRDefault="003446BA" w:rsidP="003446BA">
      <w:pPr>
        <w:pStyle w:val="Nivel3"/>
        <w:rPr>
          <w:rFonts w:ascii="Times New Roman" w:eastAsiaTheme="minorEastAsia" w:hAnsi="Times New Roman" w:cs="Times New Roman"/>
        </w:rPr>
      </w:pPr>
      <w:r w:rsidRPr="00926DDB">
        <w:rPr>
          <w:rFonts w:ascii="Times New Roman" w:eastAsiaTheme="minorEastAsia" w:hAnsi="Times New Roman" w:cs="Times New Roman"/>
        </w:rPr>
        <w:t>As penalidades serão obrigatoriamente registradas no SICAF.</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 aplicação das sanções previstas neste edital não exclui, em hipótese alguma, a obrigação de reparação integral dos danos causados ao Complexo Hospitalar e de Saúde-CHS/UFBA.</w:t>
      </w: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bCs/>
          <w:color w:val="auto"/>
          <w:sz w:val="22"/>
          <w:szCs w:val="22"/>
        </w:rPr>
      </w:pPr>
      <w:r w:rsidRPr="00926DDB">
        <w:rPr>
          <w:rFonts w:ascii="Times New Roman" w:eastAsiaTheme="minorEastAsia" w:hAnsi="Times New Roman" w:cs="Times New Roman"/>
          <w:color w:val="auto"/>
          <w:sz w:val="22"/>
          <w:szCs w:val="22"/>
        </w:rPr>
        <w:t>CRITÉRIOS</w:t>
      </w:r>
      <w:r w:rsidRPr="00926DDB">
        <w:rPr>
          <w:rFonts w:ascii="Times New Roman" w:hAnsi="Times New Roman" w:cs="Times New Roman"/>
          <w:color w:val="auto"/>
          <w:sz w:val="22"/>
          <w:szCs w:val="22"/>
        </w:rPr>
        <w:t xml:space="preserve"> DE MEDIÇÃO E DE PAGAMENTO</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bCs/>
          <w:sz w:val="22"/>
          <w:szCs w:val="22"/>
        </w:rPr>
      </w:pPr>
      <w:r w:rsidRPr="00926DDB">
        <w:rPr>
          <w:rFonts w:ascii="Times New Roman" w:eastAsiaTheme="majorEastAsia" w:hAnsi="Times New Roman" w:cs="Times New Roman"/>
          <w:b/>
          <w:bCs/>
          <w:sz w:val="22"/>
          <w:szCs w:val="22"/>
        </w:rPr>
        <w:t>Recebimento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lastRenderedPageBreak/>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Os bens poderão ser rejeitados, no todo ou em parte, inclusive antes do recebimento provisório, quando em desacordo com as especificações constantes no Termo de Referência e na proposta, devendo ser substituídos no prazo de 15 (quinze) dias corridos, a contar da notificação da contratada, às suas custas, sem prejuízo da aplicação das penalidades.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Em caso de não conformidade, a Comissão/ Servidor designado devolverá Nota Fiscal / Materiais, para as devidas correções.</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Durante o recebimento provisório, o Hospital Ana Nery (HAN) poderá exigir a substituição de qualquer do(s) material (</w:t>
      </w:r>
      <w:proofErr w:type="spellStart"/>
      <w:r w:rsidRPr="00926DDB">
        <w:rPr>
          <w:rFonts w:ascii="Times New Roman" w:hAnsi="Times New Roman" w:cs="Times New Roman"/>
        </w:rPr>
        <w:t>is</w:t>
      </w:r>
      <w:proofErr w:type="spellEnd"/>
      <w:r w:rsidRPr="00926DDB">
        <w:rPr>
          <w:rFonts w:ascii="Times New Roman" w:hAnsi="Times New Roman" w:cs="Times New Roman"/>
        </w:rPr>
        <w:t>) que não esteja (m) de acordo com a(s) especificação(</w:t>
      </w:r>
      <w:proofErr w:type="spellStart"/>
      <w:r w:rsidRPr="00926DDB">
        <w:rPr>
          <w:rFonts w:ascii="Times New Roman" w:hAnsi="Times New Roman" w:cs="Times New Roman"/>
        </w:rPr>
        <w:t>ões</w:t>
      </w:r>
      <w:proofErr w:type="spellEnd"/>
      <w:r w:rsidRPr="00926DDB">
        <w:rPr>
          <w:rFonts w:ascii="Times New Roman" w:hAnsi="Times New Roman" w:cs="Times New Roman"/>
        </w:rPr>
        <w:t>) desta solicitação.</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Não serão pagos o(s) material(</w:t>
      </w:r>
      <w:proofErr w:type="spellStart"/>
      <w:r w:rsidRPr="00926DDB">
        <w:rPr>
          <w:rFonts w:ascii="Times New Roman" w:hAnsi="Times New Roman" w:cs="Times New Roman"/>
        </w:rPr>
        <w:t>is</w:t>
      </w:r>
      <w:proofErr w:type="spellEnd"/>
      <w:r w:rsidRPr="00926DDB">
        <w:rPr>
          <w:rFonts w:ascii="Times New Roman" w:hAnsi="Times New Roman" w:cs="Times New Roman"/>
        </w:rPr>
        <w:t>) entregue(s) em locais diferentes do mencionado no item 6.1 desta solicitação ou materiais entregues a funcionários do Hospital Ana Nery não autorizados.</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Na hipótese de a verificação, a que se refere o subitem anterior não ser procedida dentro do prazo fixado, reputar-se-á como realizada, consumando-se o recebimento definitivo no dia do esgotamento do prazo.</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Os bens que não atenderem as especificações deverão ser substituídos pela Contratada, no prazo máximo de dez (10) dias corridos, sob pena de aplicação das sanções previstas no Termo de Referência.</w:t>
      </w:r>
    </w:p>
    <w:p w:rsidR="003446BA" w:rsidRPr="00926DDB" w:rsidRDefault="003446BA" w:rsidP="003446BA">
      <w:pPr>
        <w:pStyle w:val="Nivel3"/>
        <w:rPr>
          <w:rFonts w:ascii="Times New Roman" w:hAnsi="Times New Roman" w:cs="Times New Roman"/>
        </w:rPr>
      </w:pPr>
      <w:r w:rsidRPr="00926DDB">
        <w:rPr>
          <w:rFonts w:ascii="Times New Roman" w:hAnsi="Times New Roman" w:cs="Times New Roman"/>
        </w:rPr>
        <w:t>A administração rejeitará, no todo ou em parte, a entrega dos bens em desacordo com as especificações técnicas exigidas.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Para as contratações decorrentes de despesas cujos valores não ultrapassem o limite de que trata o inciso II do art. 75 da Lei nº 14.133, de 2021, o prazo máximo para o recebimento definitivo será de até 05(cinco) dias úteis.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O prazo para recebimento definitivo poderá ser excepcionalmente prorrogado, de forma </w:t>
      </w:r>
      <w:r w:rsidRPr="00926DDB">
        <w:rPr>
          <w:rFonts w:ascii="Times New Roman" w:eastAsiaTheme="majorEastAsia" w:hAnsi="Times New Roman" w:cs="Times New Roman"/>
          <w:bCs/>
          <w:sz w:val="22"/>
          <w:szCs w:val="22"/>
        </w:rPr>
        <w:lastRenderedPageBreak/>
        <w:t>justificada, por igual período, quando houver necessidade de diligências para a aferição do atendimento das exigências contratuais.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42" w:anchor="art143">
        <w:r w:rsidRPr="00926DDB">
          <w:rPr>
            <w:rStyle w:val="Hyperlink"/>
            <w:rFonts w:ascii="Times New Roman" w:hAnsi="Times New Roman" w:cs="Times New Roman"/>
            <w:color w:val="auto"/>
            <w:sz w:val="22"/>
            <w:szCs w:val="22"/>
          </w:rPr>
          <w:t>art. 143 da Lei nº 14.133, de 2021</w:t>
        </w:r>
      </w:hyperlink>
      <w:r w:rsidRPr="00926DDB">
        <w:rPr>
          <w:rFonts w:ascii="Times New Roman" w:eastAsiaTheme="majorEastAsia" w:hAnsi="Times New Roman" w:cs="Times New Roman"/>
          <w:bCs/>
          <w:sz w:val="22"/>
          <w:szCs w:val="22"/>
        </w:rPr>
        <w:t xml:space="preserve">, comunicando-se à empresa para emissão de Nota Fiscal no que </w:t>
      </w:r>
      <w:proofErr w:type="spellStart"/>
      <w:r w:rsidRPr="00926DDB">
        <w:rPr>
          <w:rFonts w:ascii="Times New Roman" w:eastAsiaTheme="majorEastAsia" w:hAnsi="Times New Roman" w:cs="Times New Roman"/>
          <w:bCs/>
          <w:sz w:val="22"/>
          <w:szCs w:val="22"/>
        </w:rPr>
        <w:t>pertine</w:t>
      </w:r>
      <w:proofErr w:type="spellEnd"/>
      <w:r w:rsidRPr="00926DDB">
        <w:rPr>
          <w:rFonts w:ascii="Times New Roman" w:eastAsiaTheme="majorEastAsia" w:hAnsi="Times New Roman" w:cs="Times New Roman"/>
          <w:bCs/>
          <w:sz w:val="22"/>
          <w:szCs w:val="22"/>
        </w:rPr>
        <w:t xml:space="preserve"> à parcela incontroversa da execução do objeto, para efeito de liquidação e pagamento.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O recebimento provisório ou definitivo não excluirá a responsabilidade civil pela solidez e pela segurança dos bens nem a responsabilidade ético-profissional pela perfeita execução do contrato.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Cs/>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bCs/>
          <w:sz w:val="22"/>
          <w:szCs w:val="22"/>
        </w:rPr>
      </w:pPr>
      <w:r w:rsidRPr="00926DDB">
        <w:rPr>
          <w:rFonts w:ascii="Times New Roman" w:eastAsiaTheme="majorEastAsia" w:hAnsi="Times New Roman" w:cs="Times New Roman"/>
          <w:b/>
          <w:bCs/>
          <w:sz w:val="22"/>
          <w:szCs w:val="22"/>
        </w:rPr>
        <w:t>Liquidação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43" w:anchor="art75">
        <w:r w:rsidRPr="00926DDB">
          <w:rPr>
            <w:rStyle w:val="Hyperlink"/>
            <w:rFonts w:ascii="Times New Roman" w:hAnsi="Times New Roman" w:cs="Times New Roman"/>
            <w:color w:val="auto"/>
            <w:sz w:val="22"/>
            <w:szCs w:val="22"/>
          </w:rPr>
          <w:t>inciso II do art. 75 da Lei nº 14.133, de 2021</w:t>
        </w:r>
      </w:hyperlink>
      <w:r w:rsidRPr="00926DDB">
        <w:rPr>
          <w:rFonts w:ascii="Times New Roman" w:eastAsiaTheme="majorEastAsia" w:hAnsi="Times New Roman" w:cs="Times New Roman"/>
          <w:bCs/>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Para fins de liquidação, o setor competente deverá verificar se a nota fiscal ou instrumento de cobrança equivalente apresentado expressa os elementos necessários e essenciais do documento, tais como: </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t>o</w:t>
      </w:r>
      <w:proofErr w:type="gramEnd"/>
      <w:r w:rsidRPr="00926DDB">
        <w:rPr>
          <w:rFonts w:ascii="Times New Roman" w:hAnsi="Times New Roman" w:cs="Times New Roman"/>
        </w:rPr>
        <w:t xml:space="preserve"> prazo de validade;</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t>a</w:t>
      </w:r>
      <w:proofErr w:type="gramEnd"/>
      <w:r w:rsidRPr="00926DDB">
        <w:rPr>
          <w:rFonts w:ascii="Times New Roman" w:hAnsi="Times New Roman" w:cs="Times New Roman"/>
        </w:rPr>
        <w:t xml:space="preserve"> data da emissão; </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t>os</w:t>
      </w:r>
      <w:proofErr w:type="gramEnd"/>
      <w:r w:rsidRPr="00926DDB">
        <w:rPr>
          <w:rFonts w:ascii="Times New Roman" w:hAnsi="Times New Roman" w:cs="Times New Roman"/>
        </w:rPr>
        <w:t xml:space="preserve"> dados do contrato e do órgão contratante; </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t>o</w:t>
      </w:r>
      <w:proofErr w:type="gramEnd"/>
      <w:r w:rsidRPr="00926DDB">
        <w:rPr>
          <w:rFonts w:ascii="Times New Roman" w:hAnsi="Times New Roman" w:cs="Times New Roman"/>
        </w:rPr>
        <w:t xml:space="preserve"> período respectivo de execução do contrato; </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t>o</w:t>
      </w:r>
      <w:proofErr w:type="gramEnd"/>
      <w:r w:rsidRPr="00926DDB">
        <w:rPr>
          <w:rFonts w:ascii="Times New Roman" w:hAnsi="Times New Roman" w:cs="Times New Roman"/>
        </w:rPr>
        <w:t xml:space="preserve"> valor a pagar; e </w:t>
      </w:r>
    </w:p>
    <w:p w:rsidR="003446BA" w:rsidRPr="00926DDB" w:rsidRDefault="003446BA" w:rsidP="003446BA">
      <w:pPr>
        <w:pStyle w:val="Nivel3"/>
        <w:rPr>
          <w:rFonts w:ascii="Times New Roman" w:hAnsi="Times New Roman" w:cs="Times New Roman"/>
        </w:rPr>
      </w:pPr>
      <w:proofErr w:type="gramStart"/>
      <w:r w:rsidRPr="00926DDB">
        <w:rPr>
          <w:rFonts w:ascii="Times New Roman" w:hAnsi="Times New Roman" w:cs="Times New Roman"/>
        </w:rPr>
        <w:lastRenderedPageBreak/>
        <w:t>eventual</w:t>
      </w:r>
      <w:proofErr w:type="gramEnd"/>
      <w:r w:rsidRPr="00926DDB">
        <w:rPr>
          <w:rFonts w:ascii="Times New Roman" w:hAnsi="Times New Roman" w:cs="Times New Roman"/>
        </w:rPr>
        <w:t xml:space="preserve"> destaque do valor de retenções tributárias cabíveis.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926DDB">
        <w:rPr>
          <w:rFonts w:ascii="Times New Roman" w:eastAsiaTheme="majorEastAsia" w:hAnsi="Times New Roman" w:cs="Times New Roman"/>
          <w:bCs/>
          <w:iCs/>
          <w:sz w:val="22"/>
          <w:szCs w:val="22"/>
        </w:rPr>
        <w:t>on-line</w:t>
      </w:r>
      <w:r w:rsidRPr="00926DDB">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44" w:anchor="art68">
        <w:r w:rsidRPr="00926DDB">
          <w:rPr>
            <w:rStyle w:val="Hyperlink"/>
            <w:rFonts w:ascii="Times New Roman" w:hAnsi="Times New Roman" w:cs="Times New Roman"/>
            <w:color w:val="auto"/>
            <w:sz w:val="22"/>
            <w:szCs w:val="22"/>
          </w:rPr>
          <w:t xml:space="preserve">art. 68 da Lei nº 14.133, de 2021.  </w:t>
        </w:r>
      </w:hyperlink>
      <w:r w:rsidRPr="00926DDB">
        <w:rPr>
          <w:rFonts w:ascii="Times New Roman" w:eastAsiaTheme="majorEastAsia" w:hAnsi="Times New Roman" w:cs="Times New Roman"/>
          <w:bCs/>
          <w:sz w:val="22"/>
          <w:szCs w:val="22"/>
        </w:rPr>
        <w:t xml:space="preserve">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A Administração deverá realizar consulta ao SICAF para: </w:t>
      </w:r>
    </w:p>
    <w:p w:rsidR="003446BA" w:rsidRPr="00926DDB" w:rsidRDefault="003446BA" w:rsidP="003446BA">
      <w:pPr>
        <w:pStyle w:val="PargrafodaLista"/>
        <w:widowControl w:val="0"/>
        <w:numPr>
          <w:ilvl w:val="0"/>
          <w:numId w:val="5"/>
        </w:numPr>
        <w:spacing w:before="120" w:after="120" w:line="360" w:lineRule="auto"/>
        <w:ind w:right="140"/>
        <w:jc w:val="both"/>
        <w:rPr>
          <w:rFonts w:ascii="Times New Roman" w:eastAsiaTheme="majorEastAsia" w:hAnsi="Times New Roman" w:cs="Times New Roman"/>
          <w:bCs/>
          <w:sz w:val="22"/>
          <w:szCs w:val="22"/>
        </w:rPr>
      </w:pPr>
      <w:proofErr w:type="gramStart"/>
      <w:r w:rsidRPr="00926DDB">
        <w:rPr>
          <w:rFonts w:ascii="Times New Roman" w:eastAsiaTheme="majorEastAsia" w:hAnsi="Times New Roman" w:cs="Times New Roman"/>
          <w:bCs/>
          <w:sz w:val="22"/>
          <w:szCs w:val="22"/>
        </w:rPr>
        <w:t>verificar</w:t>
      </w:r>
      <w:proofErr w:type="gramEnd"/>
      <w:r w:rsidRPr="00926DDB">
        <w:rPr>
          <w:rFonts w:ascii="Times New Roman" w:eastAsiaTheme="majorEastAsia" w:hAnsi="Times New Roman" w:cs="Times New Roman"/>
          <w:bCs/>
          <w:sz w:val="22"/>
          <w:szCs w:val="22"/>
        </w:rPr>
        <w:t xml:space="preserve"> a manutenção das condições de habilitação exigidas no edital; </w:t>
      </w:r>
    </w:p>
    <w:p w:rsidR="003446BA" w:rsidRPr="00926DDB" w:rsidRDefault="003446BA" w:rsidP="003446BA">
      <w:pPr>
        <w:pStyle w:val="PargrafodaLista"/>
        <w:widowControl w:val="0"/>
        <w:numPr>
          <w:ilvl w:val="0"/>
          <w:numId w:val="5"/>
        </w:numPr>
        <w:spacing w:before="120" w:after="120" w:line="360" w:lineRule="auto"/>
        <w:ind w:right="140"/>
        <w:jc w:val="both"/>
        <w:rPr>
          <w:rFonts w:ascii="Times New Roman" w:eastAsiaTheme="majorEastAsia" w:hAnsi="Times New Roman" w:cs="Times New Roman"/>
          <w:bCs/>
          <w:sz w:val="22"/>
          <w:szCs w:val="22"/>
        </w:rPr>
      </w:pPr>
      <w:proofErr w:type="gramStart"/>
      <w:r w:rsidRPr="00926DDB">
        <w:rPr>
          <w:rFonts w:ascii="Times New Roman" w:eastAsiaTheme="majorEastAsia" w:hAnsi="Times New Roman" w:cs="Times New Roman"/>
          <w:bCs/>
          <w:sz w:val="22"/>
          <w:szCs w:val="22"/>
        </w:rPr>
        <w:t>identificar</w:t>
      </w:r>
      <w:proofErr w:type="gramEnd"/>
      <w:r w:rsidRPr="00926DDB">
        <w:rPr>
          <w:rFonts w:ascii="Times New Roman" w:eastAsiaTheme="majorEastAsia" w:hAnsi="Times New Roman" w:cs="Times New Roman"/>
          <w:bCs/>
          <w:sz w:val="22"/>
          <w:szCs w:val="22"/>
        </w:rPr>
        <w:t xml:space="preserve"> possível razão que impeça a participação em licitação, no âmbito do órgão ou entidade, proibição de contratar com o Poder Público, bem como ocorrências impeditivas indiretas (INSTRUÇÃO NORMATIVA Nº 3, DE 26 DE ABRIL DE 2018).</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Persistindo a irregularidade, o contratante deverá adotar as medidas necessárias à rescisão contratual nos autos do processo administrativo correspondente, assegurada ao contratado a ampla defesa.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bCs/>
          <w:sz w:val="22"/>
          <w:szCs w:val="22"/>
        </w:rPr>
      </w:pPr>
      <w:r w:rsidRPr="00926DDB">
        <w:rPr>
          <w:rFonts w:ascii="Times New Roman" w:eastAsiaTheme="majorEastAsia" w:hAnsi="Times New Roman" w:cs="Times New Roman"/>
          <w:b/>
          <w:bCs/>
          <w:sz w:val="22"/>
          <w:szCs w:val="22"/>
        </w:rPr>
        <w:t>Prazo de pagamento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45">
        <w:r w:rsidRPr="00926DDB">
          <w:rPr>
            <w:rStyle w:val="Hyperlink"/>
            <w:rFonts w:ascii="Times New Roman" w:hAnsi="Times New Roman" w:cs="Times New Roman"/>
            <w:color w:val="auto"/>
            <w:sz w:val="22"/>
            <w:szCs w:val="22"/>
          </w:rPr>
          <w:t>Instrução Normativa SEGES/ME nº 77, de 2022</w:t>
        </w:r>
      </w:hyperlink>
      <w:r w:rsidRPr="00926DDB">
        <w:rPr>
          <w:rFonts w:ascii="Times New Roman" w:eastAsiaTheme="majorEastAsia" w:hAnsi="Times New Roman" w:cs="Times New Roman"/>
          <w:bCs/>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 xml:space="preserve">No caso de atraso pelo Contratante, os valores devidos ao Contratado serão atualizados </w:t>
      </w:r>
      <w:r w:rsidRPr="00926DDB">
        <w:rPr>
          <w:rFonts w:ascii="Times New Roman" w:eastAsiaTheme="majorEastAsia" w:hAnsi="Times New Roman" w:cs="Times New Roman"/>
          <w:sz w:val="22"/>
          <w:szCs w:val="22"/>
        </w:rPr>
        <w:lastRenderedPageBreak/>
        <w:t xml:space="preserve">monetariamente entre o termo final do prazo de pagamento até a data de sua efetiva realização, mediante aplicação do índice </w:t>
      </w:r>
      <w:r w:rsidRPr="00926DDB">
        <w:rPr>
          <w:rFonts w:ascii="Times New Roman" w:hAnsi="Times New Roman" w:cs="Times New Roman"/>
          <w:sz w:val="22"/>
          <w:szCs w:val="22"/>
        </w:rPr>
        <w:t>IPCA/IBGE</w:t>
      </w:r>
      <w:r w:rsidRPr="00926DDB">
        <w:rPr>
          <w:rFonts w:ascii="Times New Roman" w:eastAsiaTheme="majorEastAsia" w:hAnsi="Times New Roman" w:cs="Times New Roman"/>
          <w:sz w:val="22"/>
          <w:szCs w:val="22"/>
        </w:rPr>
        <w:t xml:space="preserve"> de correção monetária.</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Cs/>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bCs/>
          <w:sz w:val="22"/>
          <w:szCs w:val="22"/>
        </w:rPr>
      </w:pPr>
      <w:r w:rsidRPr="00926DDB">
        <w:rPr>
          <w:rFonts w:ascii="Times New Roman" w:eastAsiaTheme="majorEastAsia" w:hAnsi="Times New Roman" w:cs="Times New Roman"/>
          <w:b/>
          <w:bCs/>
          <w:sz w:val="22"/>
          <w:szCs w:val="22"/>
        </w:rPr>
        <w:t>Forma de pagamento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O pagamento será realizado por meio de ordem bancária, para crédito em banco, agência e conta corrente indicados pelo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Será considerada data do pagamento o dia em que constar como emitida a ordem bancária para pagamento.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Quando do pagamento, será efetuada a retenção tributária prevista na legislação aplicável.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bCs/>
          <w:sz w:val="22"/>
          <w:szCs w:val="22"/>
        </w:rPr>
      </w:pPr>
      <w:r w:rsidRPr="00926DDB">
        <w:rPr>
          <w:rFonts w:ascii="Times New Roman" w:eastAsiaTheme="majorEastAsia" w:hAnsi="Times New Roman" w:cs="Times New Roman"/>
          <w:bCs/>
          <w:sz w:val="22"/>
          <w:szCs w:val="22"/>
        </w:rPr>
        <w:t xml:space="preserve">O contratado regularmente optante pelo Simples Nacional, nos termos da </w:t>
      </w:r>
      <w:hyperlink r:id="rId46">
        <w:r w:rsidRPr="00926DDB">
          <w:rPr>
            <w:rFonts w:ascii="Times New Roman" w:eastAsiaTheme="majorEastAsia" w:hAnsi="Times New Roman" w:cs="Times New Roman"/>
            <w:bCs/>
            <w:sz w:val="22"/>
            <w:szCs w:val="22"/>
          </w:rPr>
          <w:t>Lei Complementar nº 123, de 2006</w:t>
        </w:r>
      </w:hyperlink>
      <w:r w:rsidRPr="00926DDB">
        <w:rPr>
          <w:rFonts w:ascii="Times New Roman" w:eastAsiaTheme="majorEastAsia" w:hAnsi="Times New Roman" w:cs="Times New Roman"/>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446BA" w:rsidRPr="00926DDB" w:rsidRDefault="003446BA" w:rsidP="003446BA">
      <w:pPr>
        <w:pStyle w:val="Nivel2"/>
        <w:spacing w:before="120" w:after="120"/>
        <w:rPr>
          <w:rFonts w:ascii="Times New Roman" w:hAnsi="Times New Roman" w:cs="Times New Roman"/>
        </w:rPr>
      </w:pPr>
    </w:p>
    <w:p w:rsidR="003446BA" w:rsidRPr="00926DDB" w:rsidRDefault="003446BA" w:rsidP="003446BA">
      <w:pPr>
        <w:pStyle w:val="Nivel2"/>
        <w:spacing w:before="120" w:after="120"/>
        <w:rPr>
          <w:rFonts w:ascii="Times New Roman" w:hAnsi="Times New Roman" w:cs="Times New Roman"/>
        </w:rPr>
      </w:pPr>
      <w:r w:rsidRPr="00926DDB">
        <w:rPr>
          <w:rFonts w:ascii="Times New Roman" w:hAnsi="Times New Roman" w:cs="Times New Roman"/>
        </w:rPr>
        <w:t>Cessão de Crédito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As cessões de crédito dependerão de prévia aprovação do Contratante.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 xml:space="preserve">O crédito a ser pago à cessionária é exatamente aquele que seria destinado à cedente (Contratado) pela execução do objeto contratual, restando absolutamente incólumes todas as </w:t>
      </w:r>
      <w:r w:rsidRPr="00926DDB">
        <w:rPr>
          <w:rFonts w:ascii="Times New Roman" w:eastAsiaTheme="majorEastAsia" w:hAnsi="Times New Roman" w:cs="Times New Roman"/>
          <w:sz w:val="22"/>
          <w:szCs w:val="22"/>
        </w:rPr>
        <w:lastRenderedPageBreak/>
        <w:t>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A cessão de crédito não afetará a execução do objeto contratado, que continuará sob a integral responsabilidade do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b/>
          <w:sz w:val="22"/>
          <w:szCs w:val="22"/>
        </w:rPr>
      </w:pPr>
      <w:r w:rsidRPr="00926DDB">
        <w:rPr>
          <w:rFonts w:ascii="Times New Roman" w:eastAsiaTheme="majorEastAsia" w:hAnsi="Times New Roman" w:cs="Times New Roman"/>
          <w:b/>
          <w:sz w:val="22"/>
          <w:szCs w:val="22"/>
        </w:rPr>
        <w:t>Reajuste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Os preços inicialmente contratados são fixos e irreajustáveis no prazo de um ano contado da data do orçamento estimado, em __/__/__ (DD/MM/AAAA).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8.41.</w:t>
      </w:r>
      <w:r w:rsidRPr="00926DDB">
        <w:rPr>
          <w:rFonts w:ascii="Times New Roman" w:eastAsiaTheme="majorEastAsia" w:hAnsi="Times New Roman" w:cs="Times New Roman"/>
          <w:sz w:val="22"/>
          <w:szCs w:val="22"/>
        </w:rPr>
        <w:tab/>
        <w:t xml:space="preserve">Após o interregno de um ano, e independentemente de pedido do Contratado, os preços iniciais serão reajustados, mediante a aplicação, pelo Contratante, do índice </w:t>
      </w:r>
      <w:r w:rsidRPr="00926DDB">
        <w:rPr>
          <w:rFonts w:ascii="Times New Roman" w:hAnsi="Times New Roman" w:cs="Times New Roman"/>
          <w:sz w:val="22"/>
          <w:szCs w:val="22"/>
        </w:rPr>
        <w:t>IPCA/IBGE</w:t>
      </w:r>
      <w:r w:rsidRPr="00926DDB">
        <w:rPr>
          <w:rFonts w:ascii="Times New Roman" w:eastAsiaTheme="majorEastAsia" w:hAnsi="Times New Roman" w:cs="Times New Roman"/>
          <w:sz w:val="22"/>
          <w:szCs w:val="22"/>
        </w:rPr>
        <w:t>, exclusivamente para as obrigações iniciadas e concluídas após a ocorrência da anualidade.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8.42.</w:t>
      </w:r>
      <w:r w:rsidRPr="00926DDB">
        <w:rPr>
          <w:rFonts w:ascii="Times New Roman" w:eastAsiaTheme="majorEastAsia" w:hAnsi="Times New Roman" w:cs="Times New Roman"/>
          <w:sz w:val="22"/>
          <w:szCs w:val="22"/>
        </w:rPr>
        <w:tab/>
        <w:t>Nos reajustes subsequentes ao primeiro, o interregno mínimo de um ano será contado a partir dos efeitos financeiros do último reajuste.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8.43.</w:t>
      </w:r>
      <w:r w:rsidRPr="00926DDB">
        <w:rPr>
          <w:rFonts w:ascii="Times New Roman" w:eastAsiaTheme="majorEastAsia" w:hAnsi="Times New Roman" w:cs="Times New Roman"/>
          <w:sz w:val="22"/>
          <w:szCs w:val="22"/>
        </w:rPr>
        <w:tab/>
        <w:t>No caso de atraso ou não divulgação do(s) índice (s) de reajustamento, o Contratante pagará ao Contratado a importância calculada pela última variação conhecida, liquidando a diferença correspondente tão logo seja(m) divulgado(s) o(s) índice(s) definitivo(s).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8.44.</w:t>
      </w:r>
      <w:r w:rsidRPr="00926DDB">
        <w:rPr>
          <w:rFonts w:ascii="Times New Roman" w:eastAsiaTheme="majorEastAsia" w:hAnsi="Times New Roman" w:cs="Times New Roman"/>
          <w:sz w:val="22"/>
          <w:szCs w:val="22"/>
        </w:rPr>
        <w:tab/>
        <w:t>Nas aferições finais, o(s) índice(s) utilizado(s) para reajuste será(</w:t>
      </w:r>
      <w:proofErr w:type="spellStart"/>
      <w:r w:rsidRPr="00926DDB">
        <w:rPr>
          <w:rFonts w:ascii="Times New Roman" w:eastAsiaTheme="majorEastAsia" w:hAnsi="Times New Roman" w:cs="Times New Roman"/>
          <w:sz w:val="22"/>
          <w:szCs w:val="22"/>
        </w:rPr>
        <w:t>ão</w:t>
      </w:r>
      <w:proofErr w:type="spellEnd"/>
      <w:r w:rsidRPr="00926DDB">
        <w:rPr>
          <w:rFonts w:ascii="Times New Roman" w:eastAsiaTheme="majorEastAsia" w:hAnsi="Times New Roman" w:cs="Times New Roman"/>
          <w:sz w:val="22"/>
          <w:szCs w:val="22"/>
        </w:rPr>
        <w:t>), obrigatoriamente, o(s) definitivo(s).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8.45.</w:t>
      </w:r>
      <w:r w:rsidRPr="00926DDB">
        <w:rPr>
          <w:rFonts w:ascii="Times New Roman" w:eastAsiaTheme="majorEastAsia" w:hAnsi="Times New Roman" w:cs="Times New Roman"/>
          <w:sz w:val="22"/>
          <w:szCs w:val="22"/>
        </w:rPr>
        <w:tab/>
        <w:t>Caso o(s) índice(s) estabelecido(s) para reajustamento venha(m) a ser extinto(s) ou de qualquer forma não possa(m) mais ser utilizado(s), será(</w:t>
      </w:r>
      <w:proofErr w:type="spellStart"/>
      <w:r w:rsidRPr="00926DDB">
        <w:rPr>
          <w:rFonts w:ascii="Times New Roman" w:eastAsiaTheme="majorEastAsia" w:hAnsi="Times New Roman" w:cs="Times New Roman"/>
          <w:sz w:val="22"/>
          <w:szCs w:val="22"/>
        </w:rPr>
        <w:t>ão</w:t>
      </w:r>
      <w:proofErr w:type="spellEnd"/>
      <w:r w:rsidRPr="00926DDB">
        <w:rPr>
          <w:rFonts w:ascii="Times New Roman" w:eastAsiaTheme="majorEastAsia" w:hAnsi="Times New Roman" w:cs="Times New Roman"/>
          <w:sz w:val="22"/>
          <w:szCs w:val="22"/>
        </w:rPr>
        <w:t>) adotado(s), em substituição, o(s) que vier(em) a ser determinado(s) pela legislação então em vigor.</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8.46.</w:t>
      </w:r>
      <w:r w:rsidRPr="00926DDB">
        <w:rPr>
          <w:rFonts w:ascii="Times New Roman" w:eastAsiaTheme="majorEastAsia" w:hAnsi="Times New Roman" w:cs="Times New Roman"/>
          <w:sz w:val="22"/>
          <w:szCs w:val="22"/>
        </w:rPr>
        <w:tab/>
        <w:t>Na ausência de previsão legal quanto ao índice substituto, as partes elegerão novo índice oficial, para reajustamento do preço do valor remanescente, por meio de termo aditivo.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eastAsiaTheme="majorEastAsia" w:hAnsi="Times New Roman" w:cs="Times New Roman"/>
          <w:sz w:val="22"/>
          <w:szCs w:val="22"/>
        </w:rPr>
      </w:pPr>
      <w:r w:rsidRPr="00926DDB">
        <w:rPr>
          <w:rFonts w:ascii="Times New Roman" w:eastAsiaTheme="majorEastAsia" w:hAnsi="Times New Roman" w:cs="Times New Roman"/>
          <w:sz w:val="22"/>
          <w:szCs w:val="22"/>
        </w:rPr>
        <w:t>8.47.</w:t>
      </w:r>
      <w:r w:rsidRPr="00926DDB">
        <w:rPr>
          <w:rFonts w:ascii="Times New Roman" w:eastAsiaTheme="majorEastAsia" w:hAnsi="Times New Roman" w:cs="Times New Roman"/>
          <w:sz w:val="22"/>
          <w:szCs w:val="22"/>
        </w:rPr>
        <w:tab/>
        <w:t xml:space="preserve">O reajuste será realizado por </w:t>
      </w:r>
      <w:proofErr w:type="spellStart"/>
      <w:r w:rsidRPr="00926DDB">
        <w:rPr>
          <w:rFonts w:ascii="Times New Roman" w:eastAsiaTheme="majorEastAsia" w:hAnsi="Times New Roman" w:cs="Times New Roman"/>
          <w:sz w:val="22"/>
          <w:szCs w:val="22"/>
        </w:rPr>
        <w:t>apostilamento</w:t>
      </w:r>
      <w:proofErr w:type="spellEnd"/>
      <w:r w:rsidRPr="00926DDB">
        <w:rPr>
          <w:rFonts w:ascii="Times New Roman" w:eastAsiaTheme="majorEastAsia" w:hAnsi="Times New Roman" w:cs="Times New Roman"/>
          <w:sz w:val="22"/>
          <w:szCs w:val="22"/>
        </w:rPr>
        <w:t>.</w:t>
      </w:r>
    </w:p>
    <w:p w:rsidR="003446BA" w:rsidRPr="00926DDB" w:rsidRDefault="003446BA" w:rsidP="003446BA">
      <w:pPr>
        <w:pStyle w:val="PargrafodaLista"/>
        <w:widowControl w:val="0"/>
        <w:spacing w:before="120" w:after="120" w:line="360" w:lineRule="auto"/>
        <w:ind w:left="0" w:right="140"/>
        <w:jc w:val="both"/>
        <w:rPr>
          <w:rFonts w:ascii="Times New Roman" w:eastAsiaTheme="majorEastAsia" w:hAnsi="Times New Roman" w:cs="Times New Roman"/>
          <w:sz w:val="22"/>
          <w:szCs w:val="22"/>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eastAsiaTheme="minorEastAsia" w:hAnsi="Times New Roman" w:cs="Times New Roman"/>
          <w:color w:val="auto"/>
          <w:sz w:val="22"/>
          <w:szCs w:val="22"/>
        </w:rPr>
        <w:lastRenderedPageBreak/>
        <w:t>FORMA</w:t>
      </w:r>
      <w:r w:rsidRPr="00926DDB">
        <w:rPr>
          <w:rFonts w:ascii="Times New Roman" w:hAnsi="Times New Roman" w:cs="Times New Roman"/>
          <w:color w:val="auto"/>
          <w:sz w:val="22"/>
          <w:szCs w:val="22"/>
        </w:rPr>
        <w:t xml:space="preserve"> E CRITÉRIOS DE SELEÇÃO DO FORNECEDOR E FORMA DE FORNECIMENTO</w:t>
      </w: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Forma de seleção e critério de julgamento da proposta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fornecedor será selecionado por meio da realização de procedimento de LICITAÇÃO, para Registro de Preços, na modalidade PREGÃO, sob a forma ELETRÔNICA, com adoção do critério de julgamento pelo MENOR PREÇO.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fornecimento do objeto será integral.</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pStyle w:val="Nivel2"/>
        <w:spacing w:before="120" w:after="120"/>
        <w:rPr>
          <w:rFonts w:ascii="Times New Roman" w:hAnsi="Times New Roman" w:cs="Times New Roman"/>
        </w:rPr>
      </w:pPr>
      <w:r w:rsidRPr="00926DDB">
        <w:rPr>
          <w:rFonts w:ascii="Times New Roman" w:hAnsi="Times New Roman" w:cs="Times New Roman"/>
        </w:rPr>
        <w:t>Critérios de aceitabilidade de preços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rsidR="003446BA" w:rsidRPr="00926DDB" w:rsidRDefault="003446BA" w:rsidP="003446BA">
      <w:pPr>
        <w:pStyle w:val="Nivel3"/>
        <w:widowControl w:val="0"/>
        <w:numPr>
          <w:ilvl w:val="2"/>
          <w:numId w:val="6"/>
        </w:numPr>
        <w:ind w:right="140"/>
        <w:rPr>
          <w:rFonts w:ascii="Times New Roman" w:hAnsi="Times New Roman" w:cs="Times New Roman"/>
        </w:rPr>
      </w:pPr>
      <w:r w:rsidRPr="00926DDB">
        <w:rPr>
          <w:rFonts w:ascii="Times New Roman" w:hAnsi="Times New Roman" w:cs="Times New Roman"/>
        </w:rPr>
        <w:t xml:space="preserve">Valores unitários: conforme tabela constante no item 1.1. </w:t>
      </w:r>
      <w:proofErr w:type="gramStart"/>
      <w:r w:rsidRPr="00926DDB">
        <w:rPr>
          <w:rFonts w:ascii="Times New Roman" w:hAnsi="Times New Roman" w:cs="Times New Roman"/>
        </w:rPr>
        <w:t>deste</w:t>
      </w:r>
      <w:proofErr w:type="gramEnd"/>
      <w:r w:rsidRPr="00926DDB">
        <w:rPr>
          <w:rFonts w:ascii="Times New Roman" w:hAnsi="Times New Roman" w:cs="Times New Roman"/>
        </w:rPr>
        <w:t xml:space="preserve"> Termo de Referência.</w:t>
      </w: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Exigências de habilitação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Para fins de habilitação, deverá o licitante comprovar os seguintes requisitos:</w:t>
      </w: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Habilitação jurídica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bookmarkStart w:id="7" w:name="_Ref115800561"/>
      <w:r w:rsidRPr="00926DDB">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7"/>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Empresário individual: inscrição no Registro Público de Empresas Mercantis, a cargo da Junta Comercial da respectiva sede;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47">
        <w:r w:rsidRPr="00926DDB">
          <w:rPr>
            <w:rFonts w:ascii="Times New Roman" w:hAnsi="Times New Roman" w:cs="Times New Roman"/>
            <w:sz w:val="22"/>
            <w:szCs w:val="22"/>
          </w:rPr>
          <w:t>https://www.gov.br/empresas-e-negocios/pt-br/empreendedor</w:t>
        </w:r>
      </w:hyperlink>
      <w:r w:rsidRPr="00926DDB">
        <w:rPr>
          <w:rFonts w:ascii="Times New Roman" w:hAnsi="Times New Roman" w:cs="Times New Roman"/>
          <w:sz w:val="22"/>
          <w:szCs w:val="22"/>
        </w:rPr>
        <w:t xml:space="preserve">;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w:t>
      </w:r>
      <w:r w:rsidRPr="00926DDB">
        <w:rPr>
          <w:rFonts w:ascii="Times New Roman" w:hAnsi="Times New Roman" w:cs="Times New Roman"/>
          <w:sz w:val="22"/>
          <w:szCs w:val="22"/>
        </w:rPr>
        <w:lastRenderedPageBreak/>
        <w:t xml:space="preserve">se localizar a filial, agência, sucursal ou estabelecimento, a qual será considerada como sua sede, conforme Instrução </w:t>
      </w:r>
      <w:hyperlink r:id="rId48">
        <w:r w:rsidRPr="00926DDB">
          <w:rPr>
            <w:rFonts w:ascii="Times New Roman" w:hAnsi="Times New Roman" w:cs="Times New Roman"/>
            <w:sz w:val="22"/>
            <w:szCs w:val="22"/>
          </w:rPr>
          <w:t>Normativa DREI/ME n.º 77, de 18 de março de 2020</w:t>
        </w:r>
      </w:hyperlink>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8" w:name="_Int_ySfCXwr4"/>
      <w:r w:rsidRPr="00926DDB">
        <w:rPr>
          <w:rFonts w:ascii="Times New Roman" w:hAnsi="Times New Roman" w:cs="Times New Roman"/>
          <w:sz w:val="22"/>
          <w:szCs w:val="22"/>
        </w:rPr>
        <w:t>Mercantis onde</w:t>
      </w:r>
      <w:bookmarkEnd w:id="8"/>
      <w:r w:rsidRPr="00926DDB">
        <w:rPr>
          <w:rFonts w:ascii="Times New Roman" w:hAnsi="Times New Roman" w:cs="Times New Roman"/>
          <w:sz w:val="22"/>
          <w:szCs w:val="22"/>
        </w:rPr>
        <w:t xml:space="preserve"> opera, com averbação no Registro onde tem sede a matriz</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49" w:anchor="art107">
        <w:r w:rsidRPr="00926DDB">
          <w:rPr>
            <w:rFonts w:ascii="Times New Roman" w:hAnsi="Times New Roman" w:cs="Times New Roman"/>
            <w:sz w:val="22"/>
            <w:szCs w:val="22"/>
          </w:rPr>
          <w:t>art. 107 da Lei nº 5.764, de 16 de dezembro 1971</w:t>
        </w:r>
      </w:hyperlink>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documentos apresentados deverão estar acompanhados de todas as alterações ou da consolidação respectiva.</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Habilitação fiscal, social e trabalhista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Prova de inscrição no Cadastro Nacional de Pessoas Jurídicas ou no Cadastro de Pessoas Físicas, conforme o caso;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Prova de regularidade com o Fundo de Garantia do Tempo de Serviço (FGTS);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Prova de regularidade com a Fazenda Estadual e Municipal, do domicílio ou sede do </w:t>
      </w:r>
      <w:r w:rsidRPr="00926DDB">
        <w:rPr>
          <w:rFonts w:ascii="Times New Roman" w:hAnsi="Times New Roman" w:cs="Times New Roman"/>
          <w:sz w:val="22"/>
          <w:szCs w:val="22"/>
        </w:rPr>
        <w:lastRenderedPageBreak/>
        <w:t>fornecedor, relativa à atividade em cujo exercício contrata ou concorre;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Qualificação Econômico-Financeira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Certidão negativa de falência expedida pelo distribuidor da sede do fornecedor - </w:t>
      </w:r>
      <w:hyperlink r:id="rId50" w:anchor="art69">
        <w:r w:rsidRPr="00926DDB">
          <w:rPr>
            <w:rFonts w:ascii="Times New Roman" w:hAnsi="Times New Roman" w:cs="Times New Roman"/>
            <w:sz w:val="22"/>
            <w:szCs w:val="22"/>
          </w:rPr>
          <w:t>Lei nº 14.133, de 2021, art. 69, caput, inciso II</w:t>
        </w:r>
      </w:hyperlink>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Balanço patrimonial, demonstração de resultado de exercício e demais demonstrações contábeis dos 2 (dois) últimos exercícios sociais, comprovando;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Índices de Liquidez Geral (LG), Liquidez Corrente (LC), e Solvência Geral (SG) superiores a 1 (um);</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documentos referidos acima limitar-se-ão ao último exercício no caso de a pessoa jurídica ter sido constituída há menos de 2 (dois) anos;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Os documentos referidos acima deverão ser exigidos com base no limite definido pela Receita Federal do Brasil para transmissão da Escrituração Contábil Digital - ECD ao </w:t>
      </w:r>
      <w:proofErr w:type="spellStart"/>
      <w:r w:rsidRPr="00926DDB">
        <w:rPr>
          <w:rFonts w:ascii="Times New Roman" w:hAnsi="Times New Roman" w:cs="Times New Roman"/>
          <w:sz w:val="22"/>
          <w:szCs w:val="22"/>
        </w:rPr>
        <w:t>Sped</w:t>
      </w:r>
      <w:proofErr w:type="spellEnd"/>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
          <w:sz w:val="22"/>
          <w:szCs w:val="22"/>
        </w:rPr>
      </w:pP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b/>
          <w:sz w:val="22"/>
          <w:szCs w:val="22"/>
        </w:rPr>
      </w:pPr>
      <w:r w:rsidRPr="00926DDB">
        <w:rPr>
          <w:rFonts w:ascii="Times New Roman" w:hAnsi="Times New Roman" w:cs="Times New Roman"/>
          <w:b/>
          <w:sz w:val="22"/>
          <w:szCs w:val="22"/>
        </w:rPr>
        <w:t>Disposições gerais sobre habilitação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Quando permitida a participação de empresas estrangeiras que não funcionem no País, </w:t>
      </w:r>
      <w:r w:rsidRPr="00926DDB">
        <w:rPr>
          <w:rFonts w:ascii="Times New Roman" w:hAnsi="Times New Roman" w:cs="Times New Roman"/>
          <w:sz w:val="22"/>
          <w:szCs w:val="22"/>
        </w:rPr>
        <w:lastRenderedPageBreak/>
        <w:t>as exigências de habilitação serão atendidas mediante documentos equivalentes, inicialmente apresentados em tradução livre.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926DDB">
        <w:rPr>
          <w:rFonts w:ascii="Times New Roman" w:hAnsi="Times New Roman" w:cs="Times New Roman"/>
          <w:sz w:val="22"/>
          <w:szCs w:val="22"/>
        </w:rPr>
        <w:t>consularizados</w:t>
      </w:r>
      <w:proofErr w:type="spellEnd"/>
      <w:r w:rsidRPr="00926DDB">
        <w:rPr>
          <w:rFonts w:ascii="Times New Roman" w:hAnsi="Times New Roman" w:cs="Times New Roman"/>
          <w:sz w:val="22"/>
          <w:szCs w:val="22"/>
        </w:rPr>
        <w:t xml:space="preserve"> pelos respectivos consulados ou embaixadas.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Não serão aceitos documentos de habilitação com indicação de CNPJ/CPF diferentes, salvo aqueles legalmente permitidos.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rsidR="003446BA" w:rsidRPr="00926DDB" w:rsidRDefault="003446BA" w:rsidP="003446BA">
      <w:pPr>
        <w:pStyle w:val="Nvel1-SemNumPreto"/>
        <w:spacing w:before="120" w:after="120"/>
        <w:rPr>
          <w:rFonts w:ascii="Times New Roman" w:hAnsi="Times New Roman" w:cs="Times New Roman"/>
        </w:rPr>
      </w:pPr>
      <w:r w:rsidRPr="00926DDB">
        <w:rPr>
          <w:rFonts w:ascii="Times New Roman" w:hAnsi="Times New Roman" w:cs="Times New Roman"/>
        </w:rPr>
        <w:t>Qualificação Técnica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Quanto à forma: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Todas as características declaradas devem ser descritas pelos licitantes e comprovadas através de documentos de domínio público emitidos pelo fabricante, tais como: catálogos,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proofErr w:type="gramStart"/>
      <w:r w:rsidRPr="00926DDB">
        <w:rPr>
          <w:rFonts w:ascii="Times New Roman" w:hAnsi="Times New Roman" w:cs="Times New Roman"/>
          <w:sz w:val="22"/>
          <w:szCs w:val="22"/>
        </w:rPr>
        <w:t>manuais</w:t>
      </w:r>
      <w:proofErr w:type="gramEnd"/>
      <w:r w:rsidRPr="00926DDB">
        <w:rPr>
          <w:rFonts w:ascii="Times New Roman" w:hAnsi="Times New Roman" w:cs="Times New Roman"/>
          <w:sz w:val="22"/>
          <w:szCs w:val="22"/>
        </w:rPr>
        <w:t>, fichas de especificação técnica ou páginas da internet impressas, onde o produto ou componente ofertado seja claramente descrito em forma visual e/ou escrita. Devem ser indicados todos os modelos de todos os produtos ofertados;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documentos apresentados por distribuidoras devem se referir a cada marca/laboratório dos produtos cotados.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documentos poderão ser apresentados em original, cópia autenticada ou cópia simples acompanhada do original, para que possa ser autenticada.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O(s) documento(s) apresentado(s) por meio de publicação no Diário Oficial deve(m), preferencialmente, destacar, com marca-texto, o(s) produto(s) cotado(s).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Os registros ou publicações no DOU devem ser identificados com o número do item/lote </w:t>
      </w:r>
      <w:r w:rsidRPr="00926DDB">
        <w:rPr>
          <w:rFonts w:ascii="Times New Roman" w:hAnsi="Times New Roman" w:cs="Times New Roman"/>
          <w:sz w:val="22"/>
          <w:szCs w:val="22"/>
        </w:rPr>
        <w:lastRenderedPageBreak/>
        <w:t>a que se referem, a fim de facilitar o julgamento das Propostas de Preços.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10.6.2 Quanto ao conteúdo, deverão ser apresentados: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Tratando-se de produtos dispensados de registro, que figurem em relações elaboradas pela ANVISA, conforme previsto na Lei nº 6.360/76 e Decreto nº 8077/13, deverão ser apresentados o cadastramento ou a comprovação de dispensa.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Quando se fizer necessário, nos termos da Portaria nº 1818/97 do Ministério da Saúde, serão exigidos os originais ou cópias autenticadas dos protocolos dos métodos de controle de qualidade e Registro da ANVISA. </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No caso de atividade de fabricação, importação ou distribuição de materiais para uso em saúde, deverá fornecer: Autorização para funcionamento expedido pela Agencia Nacional da Vigilância Sanitária, do Ministério da Saúde (ANVISA), do fabricante ou importador, se for o caso e Alvará ou licença para funcionamento, expedido pelo serviço de vigilância sanitária da Secretária da Saúde estadual ou municipal da sede do licitante, se for o caso.</w:t>
      </w:r>
    </w:p>
    <w:p w:rsidR="003446BA" w:rsidRPr="00926DDB" w:rsidRDefault="003446BA" w:rsidP="003446BA">
      <w:pPr>
        <w:pStyle w:val="PargrafodaLista"/>
        <w:widowControl w:val="0"/>
        <w:spacing w:before="120" w:after="120" w:line="360" w:lineRule="auto"/>
        <w:ind w:left="0" w:right="140"/>
        <w:jc w:val="both"/>
        <w:rPr>
          <w:rFonts w:ascii="Times New Roman" w:hAnsi="Times New Roman" w:cs="Times New Roman"/>
          <w:sz w:val="22"/>
          <w:szCs w:val="22"/>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eastAsiaTheme="minorEastAsia" w:hAnsi="Times New Roman" w:cs="Times New Roman"/>
          <w:color w:val="auto"/>
          <w:sz w:val="22"/>
          <w:szCs w:val="22"/>
        </w:rPr>
        <w:t>ESTIMATIVAS</w:t>
      </w:r>
      <w:r w:rsidRPr="00926DDB">
        <w:rPr>
          <w:rFonts w:ascii="Times New Roman" w:hAnsi="Times New Roman" w:cs="Times New Roman"/>
          <w:color w:val="auto"/>
          <w:sz w:val="22"/>
          <w:szCs w:val="22"/>
        </w:rPr>
        <w:t xml:space="preserve"> DO VALOR DA CONTRATAÇÃO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O custo estimado da contratação, que corresponde ao valor máximo aceitável, é de R$</w:t>
      </w:r>
      <w:r w:rsidR="00987F6E">
        <w:rPr>
          <w:rFonts w:ascii="Times New Roman" w:hAnsi="Times New Roman" w:cs="Times New Roman"/>
          <w:bCs/>
          <w:sz w:val="22"/>
          <w:szCs w:val="22"/>
        </w:rPr>
        <w:t xml:space="preserve">            1.545.692</w:t>
      </w:r>
      <w:r w:rsidRPr="00926DDB">
        <w:rPr>
          <w:rFonts w:ascii="Times New Roman" w:hAnsi="Times New Roman" w:cs="Times New Roman"/>
          <w:bCs/>
          <w:sz w:val="22"/>
          <w:szCs w:val="22"/>
        </w:rPr>
        <w:t>,10 (um milhão, quinhentos e quarenta e</w:t>
      </w:r>
      <w:r w:rsidR="00987F6E">
        <w:rPr>
          <w:rFonts w:ascii="Times New Roman" w:hAnsi="Times New Roman" w:cs="Times New Roman"/>
          <w:bCs/>
          <w:sz w:val="22"/>
          <w:szCs w:val="22"/>
        </w:rPr>
        <w:t xml:space="preserve"> cinco mil, seiscentos e noventa e dois</w:t>
      </w:r>
      <w:r w:rsidRPr="00926DDB">
        <w:rPr>
          <w:rFonts w:ascii="Times New Roman" w:hAnsi="Times New Roman" w:cs="Times New Roman"/>
          <w:bCs/>
          <w:sz w:val="22"/>
          <w:szCs w:val="22"/>
        </w:rPr>
        <w:t xml:space="preserve"> reais e dez</w:t>
      </w:r>
      <w:r w:rsidR="00C15D72">
        <w:rPr>
          <w:rFonts w:ascii="Times New Roman" w:hAnsi="Times New Roman" w:cs="Times New Roman"/>
          <w:bCs/>
          <w:sz w:val="22"/>
          <w:szCs w:val="22"/>
        </w:rPr>
        <w:t xml:space="preserve"> centavos</w:t>
      </w:r>
      <w:r w:rsidRPr="00926DDB">
        <w:rPr>
          <w:rFonts w:ascii="Times New Roman" w:hAnsi="Times New Roman" w:cs="Times New Roman"/>
          <w:bCs/>
          <w:sz w:val="22"/>
          <w:szCs w:val="22"/>
        </w:rPr>
        <w:t>)</w:t>
      </w:r>
      <w:r w:rsidRPr="00926DDB">
        <w:rPr>
          <w:rFonts w:ascii="Times New Roman" w:hAnsi="Times New Roman" w:cs="Times New Roman"/>
          <w:sz w:val="22"/>
          <w:szCs w:val="22"/>
        </w:rPr>
        <w:t>, conforme custos unitários apostos na tabela contida no item1.1 acima.</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Para o grupo 01 e os itens 10, 11, 12, 15 e 16, os valores encontram-se acima de R$ 80.000,00, não sendo aplicado o critério de exclusividade.</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 xml:space="preserve">Por determinação do Hospital Ana Nery, documento anexo aos autos, para </w:t>
      </w:r>
      <w:proofErr w:type="gramStart"/>
      <w:r w:rsidRPr="00926DDB">
        <w:rPr>
          <w:rFonts w:ascii="Times New Roman" w:hAnsi="Times New Roman" w:cs="Times New Roman"/>
          <w:sz w:val="22"/>
          <w:szCs w:val="22"/>
        </w:rPr>
        <w:t>os  itens</w:t>
      </w:r>
      <w:proofErr w:type="gramEnd"/>
      <w:r w:rsidRPr="00926DDB">
        <w:rPr>
          <w:rFonts w:ascii="Times New Roman" w:hAnsi="Times New Roman" w:cs="Times New Roman"/>
          <w:sz w:val="22"/>
          <w:szCs w:val="22"/>
        </w:rPr>
        <w:t xml:space="preserve"> 05 </w:t>
      </w:r>
      <w:r w:rsidRPr="00926DDB">
        <w:rPr>
          <w:rFonts w:ascii="Times New Roman" w:hAnsi="Times New Roman" w:cs="Times New Roman"/>
          <w:sz w:val="22"/>
          <w:szCs w:val="22"/>
        </w:rPr>
        <w:lastRenderedPageBreak/>
        <w:t xml:space="preserve">até 09, 13 e 14, muito embora estejam abaixo de R$ 80.000,00 (oitenta mil reais) não será aplicado o critério de exclusividade, em atendimento ao Art. 49, III da Lei Complementar nº 123, de 2006, in </w:t>
      </w:r>
      <w:proofErr w:type="spellStart"/>
      <w:r w:rsidRPr="00926DDB">
        <w:rPr>
          <w:rFonts w:ascii="Times New Roman" w:hAnsi="Times New Roman" w:cs="Times New Roman"/>
          <w:sz w:val="22"/>
          <w:szCs w:val="22"/>
        </w:rPr>
        <w:t>verbis</w:t>
      </w:r>
      <w:proofErr w:type="spellEnd"/>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Art. 49. Não se aplica o disposto nos </w:t>
      </w:r>
      <w:proofErr w:type="spellStart"/>
      <w:r w:rsidRPr="00926DDB">
        <w:rPr>
          <w:rFonts w:ascii="Times New Roman" w:hAnsi="Times New Roman" w:cs="Times New Roman"/>
          <w:sz w:val="22"/>
          <w:szCs w:val="22"/>
        </w:rPr>
        <w:fldChar w:fldCharType="begin"/>
      </w:r>
      <w:r w:rsidRPr="00926DDB">
        <w:rPr>
          <w:rFonts w:ascii="Times New Roman" w:hAnsi="Times New Roman" w:cs="Times New Roman"/>
          <w:sz w:val="22"/>
          <w:szCs w:val="22"/>
        </w:rPr>
        <w:instrText xml:space="preserve"> HYPERLINK "http://www.planalto.gov.br/ccivil_03/LEIS/LCP/Lcp123.htm" \l "art47" </w:instrText>
      </w:r>
      <w:r w:rsidRPr="00926DDB">
        <w:rPr>
          <w:rFonts w:ascii="Times New Roman" w:hAnsi="Times New Roman" w:cs="Times New Roman"/>
          <w:sz w:val="22"/>
          <w:szCs w:val="22"/>
        </w:rPr>
        <w:fldChar w:fldCharType="separate"/>
      </w:r>
      <w:r w:rsidRPr="00926DDB">
        <w:rPr>
          <w:rFonts w:ascii="Times New Roman" w:hAnsi="Times New Roman" w:cs="Times New Roman"/>
          <w:sz w:val="22"/>
          <w:szCs w:val="22"/>
        </w:rPr>
        <w:t>arts</w:t>
      </w:r>
      <w:proofErr w:type="spellEnd"/>
      <w:r w:rsidRPr="00926DDB">
        <w:rPr>
          <w:rFonts w:ascii="Times New Roman" w:hAnsi="Times New Roman" w:cs="Times New Roman"/>
          <w:sz w:val="22"/>
          <w:szCs w:val="22"/>
        </w:rPr>
        <w:t>. 47 e 48 desta Lei Complementar</w:t>
      </w:r>
      <w:r w:rsidRPr="00926DDB">
        <w:rPr>
          <w:rFonts w:ascii="Times New Roman" w:hAnsi="Times New Roman" w:cs="Times New Roman"/>
          <w:sz w:val="22"/>
          <w:szCs w:val="22"/>
        </w:rPr>
        <w:fldChar w:fldCharType="end"/>
      </w:r>
      <w:r w:rsidRPr="00926DDB">
        <w:rPr>
          <w:rFonts w:ascii="Times New Roman" w:hAnsi="Times New Roman" w:cs="Times New Roman"/>
          <w:sz w:val="22"/>
          <w:szCs w:val="22"/>
        </w:rPr>
        <w:t> quando: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3446BA" w:rsidRPr="00926DDB" w:rsidRDefault="003446BA" w:rsidP="003446BA">
      <w:pPr>
        <w:pStyle w:val="Nivel3"/>
        <w:rPr>
          <w:rFonts w:ascii="Times New Roman" w:eastAsiaTheme="minorEastAsia" w:hAnsi="Times New Roman" w:cs="Times New Roman"/>
        </w:rPr>
      </w:pPr>
      <w:proofErr w:type="gramStart"/>
      <w:r w:rsidRPr="00926DDB">
        <w:rPr>
          <w:rFonts w:ascii="Times New Roman" w:eastAsiaTheme="minorEastAsia" w:hAnsi="Times New Roman" w:cs="Times New Roman"/>
        </w:rPr>
        <w:t>em</w:t>
      </w:r>
      <w:proofErr w:type="gramEnd"/>
      <w:r w:rsidRPr="00926DDB">
        <w:rPr>
          <w:rFonts w:ascii="Times New Roman" w:eastAsiaTheme="minorEastAsia" w:hAnsi="Times New Roman" w:cs="Times New Roman"/>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rsidR="003446BA" w:rsidRPr="00926DDB" w:rsidRDefault="003446BA" w:rsidP="003446BA">
      <w:pPr>
        <w:pStyle w:val="Nivel3"/>
        <w:rPr>
          <w:rFonts w:ascii="Times New Roman" w:eastAsiaTheme="minorEastAsia" w:hAnsi="Times New Roman" w:cs="Times New Roman"/>
        </w:rPr>
      </w:pPr>
      <w:proofErr w:type="gramStart"/>
      <w:r w:rsidRPr="00926DDB">
        <w:rPr>
          <w:rFonts w:ascii="Times New Roman" w:eastAsiaTheme="minorEastAsia" w:hAnsi="Times New Roman" w:cs="Times New Roman"/>
        </w:rPr>
        <w:t>em</w:t>
      </w:r>
      <w:proofErr w:type="gramEnd"/>
      <w:r w:rsidRPr="00926DDB">
        <w:rPr>
          <w:rFonts w:ascii="Times New Roman" w:eastAsiaTheme="minorEastAsia" w:hAnsi="Times New Roman" w:cs="Times New Roman"/>
        </w:rPr>
        <w:t xml:space="preserve"> caso de criação, alteração ou extinção de quaisquer tributos ou encargos legais ou superveniência de disposições legais, com comprovada repercussão sobre os preços registrados;</w:t>
      </w:r>
    </w:p>
    <w:p w:rsidR="003446BA" w:rsidRPr="00926DDB" w:rsidRDefault="003446BA" w:rsidP="003446BA">
      <w:pPr>
        <w:pStyle w:val="Nivel3"/>
        <w:rPr>
          <w:rFonts w:ascii="Times New Roman" w:eastAsiaTheme="minorEastAsia" w:hAnsi="Times New Roman" w:cs="Times New Roman"/>
        </w:rPr>
      </w:pPr>
      <w:proofErr w:type="gramStart"/>
      <w:r w:rsidRPr="00926DDB">
        <w:rPr>
          <w:rFonts w:ascii="Times New Roman" w:eastAsiaTheme="minorEastAsia" w:hAnsi="Times New Roman" w:cs="Times New Roman"/>
        </w:rPr>
        <w:t>serão</w:t>
      </w:r>
      <w:proofErr w:type="gramEnd"/>
      <w:r w:rsidRPr="00926DDB">
        <w:rPr>
          <w:rFonts w:ascii="Times New Roman" w:eastAsiaTheme="minorEastAsia" w:hAnsi="Times New Roman" w:cs="Times New Roman"/>
        </w:rPr>
        <w:t xml:space="preserve"> reajustados os preços registrados, respeitada a contagem da anualidade e o índice previsto para a contratação; ou</w:t>
      </w:r>
    </w:p>
    <w:p w:rsidR="003446BA" w:rsidRPr="00926DDB" w:rsidRDefault="003446BA" w:rsidP="003446BA">
      <w:pPr>
        <w:pStyle w:val="Nivel3"/>
        <w:rPr>
          <w:rFonts w:ascii="Times New Roman" w:eastAsiaTheme="minorEastAsia" w:hAnsi="Times New Roman" w:cs="Times New Roman"/>
        </w:rPr>
      </w:pPr>
      <w:proofErr w:type="gramStart"/>
      <w:r w:rsidRPr="00926DDB">
        <w:rPr>
          <w:rFonts w:ascii="Times New Roman" w:eastAsiaTheme="minorEastAsia" w:hAnsi="Times New Roman" w:cs="Times New Roman"/>
        </w:rPr>
        <w:t>poderão</w:t>
      </w:r>
      <w:proofErr w:type="gramEnd"/>
      <w:r w:rsidRPr="00926DDB">
        <w:rPr>
          <w:rFonts w:ascii="Times New Roman" w:eastAsiaTheme="minorEastAsia" w:hAnsi="Times New Roman" w:cs="Times New Roman"/>
        </w:rPr>
        <w:t xml:space="preserve"> ser repactuados, a pedido do interessado, conforme critérios definidos para a contratação.</w:t>
      </w:r>
    </w:p>
    <w:p w:rsidR="003446BA" w:rsidRPr="00926DDB" w:rsidRDefault="003446BA" w:rsidP="003446BA">
      <w:pPr>
        <w:pStyle w:val="Nvel2-Red"/>
        <w:spacing w:before="120" w:after="120"/>
        <w:rPr>
          <w:rFonts w:ascii="Times New Roman" w:hAnsi="Times New Roman" w:cs="Times New Roman"/>
          <w:color w:val="auto"/>
        </w:rPr>
      </w:pPr>
    </w:p>
    <w:p w:rsidR="003446BA" w:rsidRPr="00926DDB" w:rsidRDefault="003446BA" w:rsidP="003446BA">
      <w:pPr>
        <w:pStyle w:val="Nivel1"/>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sidRPr="00926DDB">
        <w:rPr>
          <w:rFonts w:ascii="Times New Roman" w:eastAsiaTheme="minorEastAsia" w:hAnsi="Times New Roman" w:cs="Times New Roman"/>
          <w:color w:val="auto"/>
          <w:sz w:val="22"/>
          <w:szCs w:val="22"/>
        </w:rPr>
        <w:t xml:space="preserve"> ADEQUAÇÃO</w:t>
      </w:r>
      <w:r w:rsidRPr="00926DDB">
        <w:rPr>
          <w:rFonts w:ascii="Times New Roman" w:hAnsi="Times New Roman" w:cs="Times New Roman"/>
          <w:color w:val="auto"/>
          <w:sz w:val="22"/>
          <w:szCs w:val="22"/>
        </w:rPr>
        <w:t xml:space="preserve"> ORÇAMENTÁRIA</w:t>
      </w:r>
    </w:p>
    <w:bookmarkEnd w:id="1"/>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 indicação da dotação orçamentária fica postergada para o momento da assinatura do contrato ou instrumento equivalente.</w:t>
      </w:r>
    </w:p>
    <w:p w:rsidR="003446BA" w:rsidRPr="00926DDB" w:rsidRDefault="003446BA" w:rsidP="003446BA">
      <w:pPr>
        <w:pStyle w:val="Nivel2"/>
        <w:spacing w:before="120" w:after="120"/>
        <w:rPr>
          <w:rFonts w:ascii="Times New Roman" w:hAnsi="Times New Roman" w:cs="Times New Roman"/>
        </w:rPr>
      </w:pPr>
      <w:r w:rsidRPr="00926DDB">
        <w:rPr>
          <w:rFonts w:ascii="Times New Roman" w:hAnsi="Times New Roman" w:cs="Times New Roman"/>
        </w:rPr>
        <w:t>12.</w:t>
      </w:r>
      <w:r w:rsidRPr="00926DDB">
        <w:rPr>
          <w:rFonts w:ascii="Times New Roman" w:hAnsi="Times New Roman" w:cs="Times New Roman"/>
        </w:rPr>
        <w:tab/>
        <w:t>DISPOSIÇÕES FINAIS</w:t>
      </w:r>
    </w:p>
    <w:p w:rsidR="003446BA" w:rsidRPr="00926DDB" w:rsidRDefault="003446BA" w:rsidP="003446BA">
      <w:pPr>
        <w:pStyle w:val="PargrafodaLista"/>
        <w:widowControl w:val="0"/>
        <w:numPr>
          <w:ilvl w:val="1"/>
          <w:numId w:val="2"/>
        </w:numPr>
        <w:spacing w:before="120" w:after="120" w:line="360" w:lineRule="auto"/>
        <w:ind w:left="0" w:right="140" w:firstLine="0"/>
        <w:jc w:val="both"/>
        <w:rPr>
          <w:rFonts w:ascii="Times New Roman" w:hAnsi="Times New Roman" w:cs="Times New Roman"/>
          <w:sz w:val="22"/>
          <w:szCs w:val="22"/>
        </w:rPr>
      </w:pPr>
      <w:r w:rsidRPr="00926DDB">
        <w:rPr>
          <w:rFonts w:ascii="Times New Roman" w:hAnsi="Times New Roman" w:cs="Times New Roman"/>
          <w:sz w:val="22"/>
          <w:szCs w:val="22"/>
        </w:rPr>
        <w:t>As informações contidas neste Termo de Referência não são classificadas como sigilosas.</w:t>
      </w:r>
    </w:p>
    <w:p w:rsidR="003446BA" w:rsidRPr="00926DDB" w:rsidRDefault="003446BA" w:rsidP="003446BA">
      <w:pPr>
        <w:pStyle w:val="Nivel2"/>
        <w:spacing w:before="120" w:after="120"/>
        <w:rPr>
          <w:rFonts w:ascii="Times New Roman" w:hAnsi="Times New Roman" w:cs="Times New Roman"/>
        </w:rPr>
      </w:pPr>
    </w:p>
    <w:p w:rsidR="003446BA" w:rsidRPr="00926DDB" w:rsidRDefault="003446BA" w:rsidP="003446BA">
      <w:pPr>
        <w:spacing w:before="120" w:after="120" w:line="360" w:lineRule="auto"/>
        <w:ind w:right="140"/>
        <w:jc w:val="both"/>
        <w:rPr>
          <w:rFonts w:ascii="Times New Roman" w:hAnsi="Times New Roman" w:cs="Times New Roman"/>
        </w:rPr>
      </w:pPr>
      <w:r w:rsidRPr="00926DDB">
        <w:rPr>
          <w:rFonts w:ascii="Times New Roman" w:hAnsi="Times New Roman" w:cs="Times New Roman"/>
        </w:rPr>
        <w:lastRenderedPageBreak/>
        <w:t>Salvador, 08 de julho de 2025.</w:t>
      </w:r>
    </w:p>
    <w:p w:rsidR="003446BA" w:rsidRPr="00926DDB" w:rsidRDefault="003446BA" w:rsidP="003446BA">
      <w:pPr>
        <w:spacing w:before="120" w:after="120" w:line="360" w:lineRule="auto"/>
        <w:ind w:right="140"/>
        <w:jc w:val="both"/>
        <w:rPr>
          <w:rFonts w:ascii="Times New Roman" w:hAnsi="Times New Roman" w:cs="Times New Roman"/>
        </w:rPr>
      </w:pPr>
      <w:r w:rsidRPr="00926DDB">
        <w:rPr>
          <w:rFonts w:ascii="Times New Roman" w:hAnsi="Times New Roman" w:cs="Times New Roman"/>
        </w:rPr>
        <w:t>Solicitado por:</w:t>
      </w:r>
    </w:p>
    <w:p w:rsidR="003446BA" w:rsidRPr="00926DDB" w:rsidRDefault="003446BA" w:rsidP="003446BA">
      <w:pPr>
        <w:spacing w:before="120" w:after="120" w:line="360" w:lineRule="auto"/>
        <w:ind w:right="140"/>
        <w:jc w:val="both"/>
        <w:rPr>
          <w:rFonts w:ascii="Times New Roman" w:hAnsi="Times New Roman" w:cs="Times New Roman"/>
        </w:rPr>
      </w:pPr>
    </w:p>
    <w:p w:rsidR="003446BA" w:rsidRPr="00926DDB" w:rsidRDefault="003446BA" w:rsidP="003446BA">
      <w:pPr>
        <w:spacing w:after="0" w:line="360" w:lineRule="auto"/>
        <w:ind w:right="140"/>
        <w:jc w:val="both"/>
        <w:rPr>
          <w:rFonts w:ascii="Times New Roman" w:hAnsi="Times New Roman" w:cs="Times New Roman"/>
          <w:b/>
        </w:rPr>
      </w:pPr>
    </w:p>
    <w:p w:rsidR="003446BA" w:rsidRPr="00926DDB" w:rsidRDefault="003446BA" w:rsidP="003446BA">
      <w:pPr>
        <w:spacing w:after="0" w:line="360" w:lineRule="auto"/>
        <w:ind w:right="140"/>
        <w:jc w:val="both"/>
        <w:rPr>
          <w:rFonts w:ascii="Times New Roman" w:hAnsi="Times New Roman" w:cs="Times New Roman"/>
          <w:b/>
        </w:rPr>
      </w:pPr>
    </w:p>
    <w:p w:rsidR="003446BA" w:rsidRPr="00926DDB" w:rsidRDefault="003446BA" w:rsidP="003446BA">
      <w:pPr>
        <w:spacing w:after="0" w:line="360" w:lineRule="auto"/>
        <w:ind w:right="140"/>
        <w:jc w:val="both"/>
        <w:rPr>
          <w:rFonts w:ascii="Times New Roman" w:hAnsi="Times New Roman" w:cs="Times New Roman"/>
          <w:b/>
        </w:rPr>
      </w:pPr>
    </w:p>
    <w:p w:rsidR="003446BA" w:rsidRPr="00926DDB" w:rsidRDefault="003446BA" w:rsidP="003446BA">
      <w:pPr>
        <w:spacing w:after="0" w:line="360" w:lineRule="auto"/>
        <w:ind w:right="140"/>
        <w:jc w:val="center"/>
        <w:rPr>
          <w:rFonts w:ascii="Times New Roman" w:hAnsi="Times New Roman" w:cs="Times New Roman"/>
          <w:b/>
        </w:rPr>
      </w:pPr>
      <w:r w:rsidRPr="00926DDB">
        <w:rPr>
          <w:rFonts w:ascii="Times New Roman" w:hAnsi="Times New Roman" w:cs="Times New Roman"/>
          <w:b/>
        </w:rPr>
        <w:t>_____________________________</w:t>
      </w:r>
    </w:p>
    <w:p w:rsidR="003446BA" w:rsidRPr="00926DDB" w:rsidRDefault="003446BA" w:rsidP="003446BA">
      <w:pPr>
        <w:tabs>
          <w:tab w:val="left" w:pos="0"/>
        </w:tabs>
        <w:spacing w:after="0" w:line="360" w:lineRule="auto"/>
        <w:ind w:right="140"/>
        <w:jc w:val="center"/>
        <w:rPr>
          <w:rFonts w:ascii="Times New Roman" w:hAnsi="Times New Roman" w:cs="Times New Roman"/>
          <w:b/>
        </w:rPr>
      </w:pPr>
      <w:r w:rsidRPr="00926DDB">
        <w:rPr>
          <w:rFonts w:ascii="Times New Roman" w:hAnsi="Times New Roman" w:cs="Times New Roman"/>
          <w:b/>
        </w:rPr>
        <w:t xml:space="preserve">João Paulo Alves </w:t>
      </w:r>
    </w:p>
    <w:p w:rsidR="003446BA" w:rsidRPr="00926DDB" w:rsidRDefault="003446BA" w:rsidP="003446BA">
      <w:pPr>
        <w:tabs>
          <w:tab w:val="left" w:pos="0"/>
        </w:tabs>
        <w:spacing w:after="0" w:line="360" w:lineRule="auto"/>
        <w:ind w:right="140"/>
        <w:jc w:val="center"/>
        <w:rPr>
          <w:rFonts w:ascii="Times New Roman" w:hAnsi="Times New Roman" w:cs="Times New Roman"/>
          <w:b/>
        </w:rPr>
      </w:pPr>
      <w:r w:rsidRPr="00926DDB">
        <w:rPr>
          <w:rFonts w:ascii="Times New Roman" w:hAnsi="Times New Roman" w:cs="Times New Roman"/>
          <w:b/>
        </w:rPr>
        <w:t>Coordenação de Suprimentos/HAN</w:t>
      </w:r>
    </w:p>
    <w:p w:rsidR="003446BA" w:rsidRPr="00926DDB" w:rsidRDefault="003446BA" w:rsidP="003446BA">
      <w:pPr>
        <w:spacing w:after="0" w:line="360" w:lineRule="auto"/>
        <w:ind w:right="140"/>
        <w:rPr>
          <w:rFonts w:ascii="Times New Roman" w:hAnsi="Times New Roman" w:cs="Times New Roman"/>
          <w:b/>
        </w:rPr>
      </w:pPr>
    </w:p>
    <w:p w:rsidR="003446BA" w:rsidRPr="00926DDB" w:rsidRDefault="003446BA" w:rsidP="003446BA">
      <w:pPr>
        <w:spacing w:after="0" w:line="360" w:lineRule="auto"/>
        <w:ind w:right="140"/>
        <w:rPr>
          <w:rFonts w:ascii="Times New Roman" w:hAnsi="Times New Roman" w:cs="Times New Roman"/>
          <w:b/>
        </w:rPr>
      </w:pPr>
    </w:p>
    <w:p w:rsidR="003446BA" w:rsidRPr="00926DDB" w:rsidRDefault="003446BA" w:rsidP="003446BA">
      <w:pPr>
        <w:spacing w:after="0" w:line="360" w:lineRule="auto"/>
        <w:ind w:right="140"/>
        <w:rPr>
          <w:rFonts w:ascii="Times New Roman" w:hAnsi="Times New Roman" w:cs="Times New Roman"/>
          <w:b/>
        </w:rPr>
      </w:pPr>
    </w:p>
    <w:p w:rsidR="003446BA" w:rsidRPr="00926DDB" w:rsidRDefault="003446BA" w:rsidP="003446BA">
      <w:pPr>
        <w:spacing w:after="0" w:line="360" w:lineRule="auto"/>
        <w:ind w:right="140"/>
        <w:jc w:val="center"/>
        <w:rPr>
          <w:rFonts w:ascii="Times New Roman" w:hAnsi="Times New Roman" w:cs="Times New Roman"/>
          <w:b/>
        </w:rPr>
      </w:pPr>
      <w:r w:rsidRPr="00926DDB">
        <w:rPr>
          <w:rFonts w:ascii="Times New Roman" w:hAnsi="Times New Roman" w:cs="Times New Roman"/>
          <w:b/>
        </w:rPr>
        <w:t>_____________________________</w:t>
      </w:r>
    </w:p>
    <w:p w:rsidR="003446BA" w:rsidRPr="00926DDB" w:rsidRDefault="003446BA" w:rsidP="003446BA">
      <w:pPr>
        <w:tabs>
          <w:tab w:val="left" w:pos="0"/>
        </w:tabs>
        <w:spacing w:after="0" w:line="360" w:lineRule="auto"/>
        <w:ind w:right="140"/>
        <w:jc w:val="center"/>
        <w:rPr>
          <w:rFonts w:ascii="Times New Roman" w:hAnsi="Times New Roman" w:cs="Times New Roman"/>
          <w:b/>
        </w:rPr>
      </w:pPr>
      <w:r w:rsidRPr="00926DDB">
        <w:rPr>
          <w:rFonts w:ascii="Times New Roman" w:hAnsi="Times New Roman" w:cs="Times New Roman"/>
          <w:b/>
        </w:rPr>
        <w:t>Jefferson Oliveira</w:t>
      </w:r>
    </w:p>
    <w:p w:rsidR="003446BA" w:rsidRPr="00926DDB" w:rsidRDefault="003446BA" w:rsidP="003446BA">
      <w:pPr>
        <w:tabs>
          <w:tab w:val="left" w:pos="0"/>
        </w:tabs>
        <w:spacing w:after="0" w:line="360" w:lineRule="auto"/>
        <w:ind w:right="140"/>
        <w:jc w:val="center"/>
        <w:rPr>
          <w:rFonts w:ascii="Times New Roman" w:hAnsi="Times New Roman" w:cs="Times New Roman"/>
          <w:b/>
        </w:rPr>
      </w:pPr>
      <w:r w:rsidRPr="00926DDB">
        <w:rPr>
          <w:rFonts w:ascii="Times New Roman" w:hAnsi="Times New Roman" w:cs="Times New Roman"/>
          <w:b/>
        </w:rPr>
        <w:t>Gerente de Suprimentos/HAN</w:t>
      </w:r>
    </w:p>
    <w:p w:rsidR="003446BA" w:rsidRPr="00926DDB" w:rsidRDefault="003446BA" w:rsidP="003446BA">
      <w:pPr>
        <w:tabs>
          <w:tab w:val="left" w:pos="0"/>
        </w:tabs>
        <w:spacing w:after="0" w:line="360" w:lineRule="auto"/>
        <w:ind w:right="140"/>
        <w:jc w:val="center"/>
        <w:rPr>
          <w:rFonts w:ascii="Times New Roman" w:hAnsi="Times New Roman" w:cs="Times New Roman"/>
          <w:b/>
        </w:rPr>
      </w:pPr>
    </w:p>
    <w:p w:rsidR="003446BA" w:rsidRPr="00926DDB" w:rsidRDefault="003446BA" w:rsidP="003446BA">
      <w:pPr>
        <w:spacing w:after="0" w:line="360" w:lineRule="auto"/>
        <w:ind w:right="140"/>
        <w:jc w:val="center"/>
        <w:rPr>
          <w:rFonts w:ascii="Times New Roman" w:eastAsia="Calibri" w:hAnsi="Times New Roman" w:cs="Times New Roman"/>
        </w:rPr>
      </w:pPr>
      <w:r w:rsidRPr="00926DDB">
        <w:rPr>
          <w:rFonts w:ascii="Times New Roman" w:eastAsia="Calibri" w:hAnsi="Times New Roman" w:cs="Times New Roman"/>
          <w:b/>
          <w:bCs/>
          <w:iCs/>
        </w:rPr>
        <w:t>APROVO O PRESENTE TERMO DE REFERÊNCIA</w:t>
      </w:r>
    </w:p>
    <w:p w:rsidR="003446BA" w:rsidRPr="00926DDB" w:rsidRDefault="003446BA" w:rsidP="003446BA">
      <w:pPr>
        <w:autoSpaceDE w:val="0"/>
        <w:autoSpaceDN w:val="0"/>
        <w:adjustRightInd w:val="0"/>
        <w:spacing w:after="0" w:line="360" w:lineRule="auto"/>
        <w:ind w:right="140"/>
        <w:jc w:val="center"/>
        <w:rPr>
          <w:rFonts w:ascii="Times New Roman" w:eastAsia="Calibri" w:hAnsi="Times New Roman" w:cs="Times New Roman"/>
          <w:b/>
          <w:bCs/>
          <w:iCs/>
        </w:rPr>
      </w:pPr>
      <w:r w:rsidRPr="00926DDB">
        <w:rPr>
          <w:rFonts w:ascii="Times New Roman" w:eastAsia="Calibri" w:hAnsi="Times New Roman" w:cs="Times New Roman"/>
          <w:b/>
          <w:bCs/>
          <w:iCs/>
        </w:rPr>
        <w:t>E AUTORIZO A REALIZAÇÃO DA LICITAÇÃO.</w:t>
      </w:r>
    </w:p>
    <w:p w:rsidR="003446BA" w:rsidRPr="00926DDB" w:rsidRDefault="003446BA" w:rsidP="003446BA">
      <w:pPr>
        <w:autoSpaceDE w:val="0"/>
        <w:autoSpaceDN w:val="0"/>
        <w:adjustRightInd w:val="0"/>
        <w:spacing w:after="0" w:line="360" w:lineRule="auto"/>
        <w:ind w:right="140"/>
        <w:jc w:val="center"/>
        <w:rPr>
          <w:rFonts w:ascii="Times New Roman" w:eastAsia="Calibri" w:hAnsi="Times New Roman" w:cs="Times New Roman"/>
        </w:rPr>
      </w:pPr>
      <w:r w:rsidRPr="00926DDB">
        <w:rPr>
          <w:rFonts w:ascii="Times New Roman" w:eastAsia="Calibri" w:hAnsi="Times New Roman" w:cs="Times New Roman"/>
        </w:rPr>
        <w:t>________________________________</w:t>
      </w:r>
    </w:p>
    <w:p w:rsidR="003446BA" w:rsidRPr="00926DDB" w:rsidRDefault="003446BA" w:rsidP="003446BA">
      <w:pPr>
        <w:autoSpaceDE w:val="0"/>
        <w:autoSpaceDN w:val="0"/>
        <w:adjustRightInd w:val="0"/>
        <w:spacing w:after="0" w:line="360" w:lineRule="auto"/>
        <w:ind w:right="140"/>
        <w:jc w:val="center"/>
        <w:rPr>
          <w:rFonts w:ascii="Times New Roman" w:eastAsia="Calibri" w:hAnsi="Times New Roman" w:cs="Times New Roman"/>
        </w:rPr>
      </w:pPr>
      <w:r w:rsidRPr="00926DDB">
        <w:rPr>
          <w:rFonts w:ascii="Times New Roman" w:eastAsia="Calibri" w:hAnsi="Times New Roman" w:cs="Times New Roman"/>
          <w:b/>
          <w:bCs/>
        </w:rPr>
        <w:t>Dr. Luiz Carlos Santana Passos</w:t>
      </w:r>
    </w:p>
    <w:p w:rsidR="003446BA" w:rsidRPr="00926DDB" w:rsidRDefault="003446BA" w:rsidP="003446BA">
      <w:pPr>
        <w:autoSpaceDE w:val="0"/>
        <w:autoSpaceDN w:val="0"/>
        <w:adjustRightInd w:val="0"/>
        <w:spacing w:after="0" w:line="360" w:lineRule="auto"/>
        <w:ind w:right="140"/>
        <w:jc w:val="center"/>
        <w:rPr>
          <w:rFonts w:ascii="Times New Roman" w:eastAsia="Calibri" w:hAnsi="Times New Roman" w:cs="Times New Roman"/>
        </w:rPr>
      </w:pPr>
      <w:r w:rsidRPr="00926DDB">
        <w:rPr>
          <w:rFonts w:ascii="Times New Roman" w:eastAsia="Calibri" w:hAnsi="Times New Roman" w:cs="Times New Roman"/>
        </w:rPr>
        <w:t>Diretor Geral – HAN</w:t>
      </w:r>
    </w:p>
    <w:p w:rsidR="003446BA" w:rsidRPr="00926DDB" w:rsidRDefault="003446BA" w:rsidP="003446BA">
      <w:pPr>
        <w:spacing w:after="0" w:line="360" w:lineRule="auto"/>
        <w:ind w:right="140"/>
        <w:jc w:val="center"/>
        <w:rPr>
          <w:rFonts w:ascii="Times New Roman" w:hAnsi="Times New Roman" w:cs="Times New Roman"/>
        </w:rPr>
      </w:pPr>
      <w:r w:rsidRPr="00926DDB">
        <w:rPr>
          <w:rFonts w:ascii="Times New Roman" w:eastAsia="Calibri" w:hAnsi="Times New Roman" w:cs="Times New Roman"/>
          <w:b/>
          <w:bCs/>
        </w:rPr>
        <w:t>Salvador</w:t>
      </w:r>
      <w:r w:rsidRPr="00926DDB">
        <w:rPr>
          <w:rFonts w:ascii="Times New Roman" w:eastAsia="Calibri" w:hAnsi="Times New Roman" w:cs="Times New Roman"/>
        </w:rPr>
        <w:t>, ____/_____/_____</w:t>
      </w: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Pr="00926DDB"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Pr="00660998" w:rsidRDefault="003446BA" w:rsidP="003446BA">
      <w:pPr>
        <w:jc w:val="center"/>
        <w:outlineLvl w:val="0"/>
        <w:rPr>
          <w:rFonts w:ascii="Times New Roman" w:hAnsi="Times New Roman" w:cs="Times New Roman"/>
          <w:b/>
          <w:color w:val="000000" w:themeColor="text1"/>
        </w:rPr>
      </w:pPr>
      <w:r w:rsidRPr="00660998">
        <w:rPr>
          <w:rFonts w:ascii="Times New Roman" w:hAnsi="Times New Roman" w:cs="Times New Roman"/>
          <w:b/>
          <w:color w:val="000000" w:themeColor="text1"/>
        </w:rPr>
        <w:t>ANEXO I</w:t>
      </w:r>
      <w:r>
        <w:rPr>
          <w:rFonts w:ascii="Times New Roman" w:hAnsi="Times New Roman" w:cs="Times New Roman"/>
          <w:b/>
          <w:color w:val="000000" w:themeColor="text1"/>
        </w:rPr>
        <w:t>I</w:t>
      </w:r>
    </w:p>
    <w:p w:rsidR="003446BA" w:rsidRPr="00660998" w:rsidRDefault="003446BA" w:rsidP="003446BA">
      <w:pPr>
        <w:ind w:left="357"/>
        <w:jc w:val="center"/>
        <w:outlineLvl w:val="0"/>
        <w:rPr>
          <w:rFonts w:ascii="Times New Roman" w:hAnsi="Times New Roman" w:cs="Times New Roman"/>
          <w:b/>
          <w:color w:val="000000" w:themeColor="text1"/>
        </w:rPr>
      </w:pPr>
    </w:p>
    <w:p w:rsidR="003446BA" w:rsidRPr="00660998" w:rsidRDefault="003446BA" w:rsidP="003446BA">
      <w:pPr>
        <w:spacing w:after="360"/>
        <w:jc w:val="center"/>
        <w:rPr>
          <w:rFonts w:ascii="Times New Roman" w:hAnsi="Times New Roman" w:cs="Times New Roman"/>
          <w:b/>
          <w:color w:val="000000" w:themeColor="text1"/>
        </w:rPr>
      </w:pPr>
      <w:r w:rsidRPr="00660998">
        <w:rPr>
          <w:rFonts w:ascii="Times New Roman" w:hAnsi="Times New Roman" w:cs="Times New Roman"/>
          <w:b/>
          <w:color w:val="000000" w:themeColor="text1"/>
        </w:rPr>
        <w:t>Regras aplicáveis ao instrumento substitutivo ao contrato</w:t>
      </w:r>
    </w:p>
    <w:p w:rsidR="003446BA" w:rsidRPr="00442141" w:rsidRDefault="003446BA" w:rsidP="003446BA">
      <w:pPr>
        <w:jc w:val="both"/>
        <w:rPr>
          <w:rFonts w:ascii="Times New Roman" w:hAnsi="Times New Roman" w:cs="Times New Roman"/>
          <w:b/>
          <w:i/>
          <w:iCs/>
          <w:color w:val="FF0000"/>
        </w:rPr>
      </w:pPr>
      <w:r w:rsidRPr="00442141">
        <w:rPr>
          <w:rFonts w:ascii="Times New Roman" w:hAnsi="Times New Roman" w:cs="Times New Roman"/>
          <w:b/>
          <w:i/>
          <w:iCs/>
          <w:color w:val="FF0000"/>
        </w:rPr>
        <w:t xml:space="preserve"> (Compra com entrega imediata e integral de bens adquiridos, sem previsão de obrigações futuras, inclusive quanto à assistência técnica, independentemente do valor - art. 95, inciso II, da Lei n. 14.133/2021)</w:t>
      </w:r>
    </w:p>
    <w:p w:rsidR="003446BA" w:rsidRPr="00660998" w:rsidRDefault="003446BA" w:rsidP="003446BA">
      <w:pPr>
        <w:ind w:left="357"/>
        <w:jc w:val="center"/>
        <w:rPr>
          <w:rFonts w:ascii="Times New Roman" w:hAnsi="Times New Roman" w:cs="Times New Roman"/>
          <w:b/>
          <w:i/>
          <w:iCs/>
          <w:color w:val="FF0000"/>
        </w:rPr>
      </w:pPr>
      <w:bookmarkStart w:id="9" w:name="_Hlk175669327"/>
    </w:p>
    <w:p w:rsidR="003446BA" w:rsidRPr="00660998" w:rsidRDefault="003446BA" w:rsidP="003446BA">
      <w:pPr>
        <w:pStyle w:val="Nivel01"/>
        <w:keepNext w:val="0"/>
        <w:keepLines w:val="0"/>
        <w:numPr>
          <w:ilvl w:val="0"/>
          <w:numId w:val="8"/>
        </w:numPr>
        <w:tabs>
          <w:tab w:val="clear" w:pos="567"/>
        </w:tabs>
        <w:spacing w:before="360" w:after="120" w:line="276" w:lineRule="auto"/>
        <w:ind w:left="0" w:right="0" w:firstLine="0"/>
        <w:rPr>
          <w:rFonts w:ascii="Times New Roman" w:hAnsi="Times New Roman" w:cs="Times New Roman"/>
        </w:rPr>
      </w:pPr>
      <w:r w:rsidRPr="00660998">
        <w:rPr>
          <w:rFonts w:ascii="Times New Roman" w:hAnsi="Times New Roman" w:cs="Times New Roman"/>
        </w:rPr>
        <w:t>FORMALIZAÇÃO DA CONTRATAÇÃO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 xml:space="preserve">O adjudicatário terá o prazo de </w:t>
      </w:r>
      <w:r w:rsidRPr="00660998">
        <w:rPr>
          <w:rFonts w:ascii="Times New Roman" w:hAnsi="Times New Roman" w:cs="Times New Roman"/>
          <w:b/>
          <w:color w:val="00B0F0"/>
          <w:sz w:val="22"/>
          <w:szCs w:val="22"/>
        </w:rPr>
        <w:t>5 (cinco) dias</w:t>
      </w:r>
      <w:r w:rsidRPr="00660998">
        <w:rPr>
          <w:rFonts w:ascii="Times New Roman" w:hAnsi="Times New Roman" w:cs="Times New Roman"/>
          <w:i/>
          <w:sz w:val="22"/>
          <w:szCs w:val="22"/>
        </w:rPr>
        <w:t>,</w:t>
      </w:r>
      <w:r w:rsidRPr="00660998">
        <w:rPr>
          <w:rFonts w:ascii="Times New Roman" w:hAnsi="Times New Roman" w:cs="Times New Roman"/>
          <w:i/>
          <w:color w:val="FF0000"/>
          <w:sz w:val="22"/>
          <w:szCs w:val="22"/>
        </w:rPr>
        <w:t xml:space="preserve"> </w:t>
      </w:r>
      <w:r w:rsidRPr="00660998">
        <w:rPr>
          <w:rFonts w:ascii="Times New Roman" w:hAnsi="Times New Roman" w:cs="Times New Roman"/>
          <w:sz w:val="22"/>
          <w:szCs w:val="22"/>
        </w:rPr>
        <w:t xml:space="preserve">contado a partir da data de sua convocação, para aceitar o instrumento </w:t>
      </w:r>
      <w:r w:rsidRPr="00442141">
        <w:rPr>
          <w:rFonts w:ascii="Times New Roman" w:hAnsi="Times New Roman" w:cs="Times New Roman"/>
          <w:sz w:val="22"/>
          <w:szCs w:val="22"/>
        </w:rPr>
        <w:t>equivalente ao contrato</w:t>
      </w:r>
      <w:r w:rsidRPr="00442141">
        <w:rPr>
          <w:rFonts w:ascii="Times New Roman" w:hAnsi="Times New Roman" w:cs="Times New Roman"/>
          <w:b/>
          <w:color w:val="00B0F0"/>
          <w:sz w:val="22"/>
          <w:szCs w:val="22"/>
        </w:rPr>
        <w:t xml:space="preserve"> </w:t>
      </w:r>
      <w:r w:rsidRPr="005D0AE9">
        <w:rPr>
          <w:i/>
          <w:color w:val="FF0000"/>
        </w:rPr>
        <w:t>[constante deste Anexo]</w:t>
      </w:r>
      <w:r>
        <w:t xml:space="preserve">, </w:t>
      </w:r>
      <w:r w:rsidRPr="00442141">
        <w:rPr>
          <w:rFonts w:ascii="Times New Roman" w:hAnsi="Times New Roman" w:cs="Times New Roman"/>
          <w:sz w:val="22"/>
          <w:szCs w:val="22"/>
        </w:rPr>
        <w:t xml:space="preserve">sob pena </w:t>
      </w:r>
      <w:r w:rsidRPr="00660998">
        <w:rPr>
          <w:rFonts w:ascii="Times New Roman" w:hAnsi="Times New Roman" w:cs="Times New Roman"/>
          <w:sz w:val="22"/>
          <w:szCs w:val="22"/>
        </w:rPr>
        <w:t>de decair do direito à contratação, sem prejuízo das sanções previstas.</w:t>
      </w:r>
    </w:p>
    <w:bookmarkEnd w:id="9"/>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O prazo poderá ser prorrogado, por igual período, por solicitação justificada do adjudicatário e aceita pela Administração.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O aceite do instrumento equivalente pelo adjudicatário implica no reconhecimento de que:</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proofErr w:type="gramStart"/>
      <w:r w:rsidRPr="00660998">
        <w:rPr>
          <w:rFonts w:ascii="Times New Roman" w:hAnsi="Times New Roman" w:cs="Times New Roman"/>
        </w:rPr>
        <w:t>referido</w:t>
      </w:r>
      <w:proofErr w:type="gramEnd"/>
      <w:r w:rsidRPr="00660998">
        <w:rPr>
          <w:rFonts w:ascii="Times New Roman" w:hAnsi="Times New Roman" w:cs="Times New Roman"/>
        </w:rPr>
        <w:t xml:space="preserve"> instrumento substitui o termo de contrato, sendo-lhe aplicáveis as disposições da Lei nº 14.133/2021;</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proofErr w:type="gramStart"/>
      <w:r w:rsidRPr="00660998">
        <w:rPr>
          <w:rFonts w:ascii="Times New Roman" w:hAnsi="Times New Roman" w:cs="Times New Roman"/>
        </w:rPr>
        <w:t>o</w:t>
      </w:r>
      <w:proofErr w:type="gramEnd"/>
      <w:r w:rsidRPr="00660998">
        <w:rPr>
          <w:rFonts w:ascii="Times New Roman" w:hAnsi="Times New Roman" w:cs="Times New Roman"/>
        </w:rPr>
        <w:t xml:space="preserve"> Contratado se vincula à sua proposta e às previsões contidas no Edital no Termo de Referência e em seus anexos, conforme Termo de Ciência e Concordância (Anexo II).</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VIGÊNCIA E PRORROGAÇÃO</w:t>
      </w:r>
    </w:p>
    <w:p w:rsidR="003446BA" w:rsidRPr="00442141" w:rsidRDefault="003446BA" w:rsidP="003446BA">
      <w:pPr>
        <w:pStyle w:val="Nvel2-Opcional"/>
        <w:numPr>
          <w:ilvl w:val="1"/>
          <w:numId w:val="7"/>
        </w:numPr>
        <w:ind w:left="0" w:firstLine="0"/>
        <w:rPr>
          <w:rFonts w:ascii="Times New Roman" w:hAnsi="Times New Roman" w:cs="Times New Roman"/>
          <w:sz w:val="22"/>
          <w:szCs w:val="22"/>
        </w:rPr>
      </w:pPr>
      <w:r w:rsidRPr="00442141">
        <w:rPr>
          <w:rFonts w:ascii="Times New Roman" w:hAnsi="Times New Roman" w:cs="Times New Roman"/>
          <w:sz w:val="22"/>
          <w:szCs w:val="22"/>
        </w:rPr>
        <w:t>O prazo de vigência da contratação é aquele estabelecido no Termo de Referência,</w:t>
      </w:r>
      <w:r w:rsidRPr="00442141" w:rsidDel="004330AF">
        <w:rPr>
          <w:rFonts w:ascii="Times New Roman" w:hAnsi="Times New Roman" w:cs="Times New Roman"/>
          <w:sz w:val="22"/>
          <w:szCs w:val="22"/>
        </w:rPr>
        <w:t xml:space="preserve"> </w:t>
      </w:r>
      <w:r w:rsidRPr="00442141">
        <w:rPr>
          <w:rFonts w:ascii="Times New Roman" w:hAnsi="Times New Roman" w:cs="Times New Roman"/>
          <w:sz w:val="22"/>
          <w:szCs w:val="22"/>
        </w:rPr>
        <w:t>na forma do artigo 105 da Lei n° 14.133, de 2021.</w:t>
      </w:r>
    </w:p>
    <w:p w:rsidR="003446BA" w:rsidRPr="00442141" w:rsidRDefault="003446BA" w:rsidP="003446BA">
      <w:pPr>
        <w:pStyle w:val="Nvel2-Opcional"/>
        <w:numPr>
          <w:ilvl w:val="1"/>
          <w:numId w:val="7"/>
        </w:numPr>
        <w:ind w:left="0" w:firstLine="0"/>
        <w:rPr>
          <w:rFonts w:ascii="Times New Roman" w:hAnsi="Times New Roman" w:cs="Times New Roman"/>
          <w:sz w:val="22"/>
          <w:szCs w:val="22"/>
        </w:rPr>
      </w:pPr>
      <w:r w:rsidRPr="00442141">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 xml:space="preserve">OBRIGAÇÕES DO CONTRATANTE </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lastRenderedPageBreak/>
        <w:t>São obrigações do Contratante:</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Exigir o cumprimento de todas as obrigações assumidas pelo Contratado, de acordo com o Termo de Referência e seus anexos;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Receber o objeto no prazo e condições estabelecidas no Termo de Referência;</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Acompanhar e fiscalizar a execução contratual e o cumprimento das obrigações pelo Contratado;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Efetuar o pagamento ao Contratado do valor correspondente </w:t>
      </w:r>
      <w:r w:rsidRPr="00660998">
        <w:rPr>
          <w:rFonts w:ascii="Times New Roman" w:eastAsia="Arial" w:hAnsi="Times New Roman" w:cs="Times New Roman"/>
        </w:rPr>
        <w:t>ao fornecimento</w:t>
      </w:r>
      <w:r w:rsidRPr="00660998">
        <w:rPr>
          <w:rFonts w:ascii="Times New Roman" w:hAnsi="Times New Roman" w:cs="Times New Roman"/>
        </w:rPr>
        <w:t xml:space="preserve"> do objeto, no prazo, forma e condições estabelecidos no Termo de Referência</w:t>
      </w:r>
      <w:r w:rsidRPr="00660998">
        <w:rPr>
          <w:rFonts w:ascii="Times New Roman" w:eastAsia="Arial" w:hAnsi="Times New Roman" w:cs="Times New Roman"/>
        </w:rPr>
        <w:t xml:space="preserve"> e neste Anexo</w:t>
      </w:r>
      <w:r w:rsidRPr="00660998">
        <w:rPr>
          <w:rFonts w:ascii="Times New Roman" w:hAnsi="Times New Roman" w:cs="Times New Roman"/>
        </w:rPr>
        <w:t>;</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Aplicar ao Contratado as sanções previstas na lei e no Termo de Referência; </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Cientificar o órgão de representação judicial da Advocacia-Geral da União para adoção das medidas cabíveis quando do descumprimento de obrigações pelo Contratado;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Explicitamente emitir decisão sobre todas as solicitações e reclamações relacionadas à execução contratual, ressalvados os requerimentos manifestamente impertinentes, meramente protelatórios ou de nenhum interesse para a boa execução do ajuste.</w:t>
      </w:r>
    </w:p>
    <w:p w:rsidR="003446BA" w:rsidRPr="00660998" w:rsidRDefault="003446BA" w:rsidP="003446BA">
      <w:pPr>
        <w:pStyle w:val="Nivel4"/>
        <w:numPr>
          <w:ilvl w:val="3"/>
          <w:numId w:val="7"/>
        </w:numPr>
        <w:spacing w:line="276" w:lineRule="auto"/>
        <w:ind w:left="567" w:firstLine="0"/>
        <w:rPr>
          <w:rFonts w:ascii="Times New Roman" w:hAnsi="Times New Roman" w:cs="Times New Roman"/>
          <w:bCs/>
        </w:rPr>
      </w:pPr>
      <w:r w:rsidRPr="00660998">
        <w:rPr>
          <w:rFonts w:ascii="Times New Roman" w:hAnsi="Times New Roman" w:cs="Times New Roman"/>
        </w:rPr>
        <w:t xml:space="preserve"> A Administração terá o prazo de</w:t>
      </w:r>
      <w:r w:rsidRPr="00660998">
        <w:rPr>
          <w:rFonts w:ascii="Times New Roman" w:hAnsi="Times New Roman" w:cs="Times New Roman"/>
          <w:i/>
          <w:color w:val="FF0000"/>
        </w:rPr>
        <w:t xml:space="preserve"> </w:t>
      </w:r>
      <w:r w:rsidRPr="00660998">
        <w:rPr>
          <w:rFonts w:ascii="Times New Roman" w:hAnsi="Times New Roman" w:cs="Times New Roman"/>
          <w:b/>
          <w:color w:val="00B0F0"/>
        </w:rPr>
        <w:t>5 (cinco) dias</w:t>
      </w:r>
      <w:r w:rsidRPr="00660998">
        <w:rPr>
          <w:rFonts w:ascii="Times New Roman" w:hAnsi="Times New Roman" w:cs="Times New Roman"/>
        </w:rPr>
        <w:t xml:space="preserve">, a contar da data do protocolo do requerimento para decidir, admitida a prorrogação motivada, por igual período. </w:t>
      </w:r>
    </w:p>
    <w:p w:rsidR="003446BA" w:rsidRPr="00660998" w:rsidRDefault="003446BA" w:rsidP="003446BA">
      <w:pPr>
        <w:pStyle w:val="Nivel3"/>
        <w:numPr>
          <w:ilvl w:val="2"/>
          <w:numId w:val="7"/>
        </w:numPr>
        <w:spacing w:line="276" w:lineRule="auto"/>
        <w:ind w:left="284" w:firstLine="0"/>
        <w:rPr>
          <w:rFonts w:ascii="Times New Roman" w:hAnsi="Times New Roman" w:cs="Times New Roman"/>
          <w:color w:val="FF0000"/>
        </w:rPr>
      </w:pPr>
      <w:r w:rsidRPr="00660998">
        <w:rPr>
          <w:rFonts w:ascii="Times New Roman" w:hAnsi="Times New Roman" w:cs="Times New Roman"/>
        </w:rPr>
        <w:t xml:space="preserve">Responder eventuais pedidos de reestabelecimento do equilíbrio econômico-financeiro feitos pelo Contratado no prazo máximo de </w:t>
      </w:r>
      <w:r w:rsidRPr="00660998">
        <w:rPr>
          <w:rFonts w:ascii="Times New Roman" w:hAnsi="Times New Roman" w:cs="Times New Roman"/>
          <w:b/>
          <w:color w:val="00B0F0"/>
        </w:rPr>
        <w:t>5 (cinco) dias</w:t>
      </w:r>
      <w:r w:rsidRPr="00CC0BA7">
        <w:rPr>
          <w:rFonts w:ascii="Times New Roman" w:hAnsi="Times New Roman" w:cs="Times New Roman"/>
          <w:b/>
          <w:color w:val="00B0F0"/>
        </w:rPr>
        <w:t>.</w:t>
      </w:r>
    </w:p>
    <w:p w:rsidR="003446BA" w:rsidRPr="00660998" w:rsidRDefault="003446BA" w:rsidP="003446BA">
      <w:pPr>
        <w:pStyle w:val="Nvel02"/>
        <w:numPr>
          <w:ilvl w:val="1"/>
          <w:numId w:val="7"/>
        </w:numPr>
        <w:ind w:left="0" w:firstLine="0"/>
        <w:rPr>
          <w:rFonts w:ascii="Times New Roman" w:hAnsi="Times New Roman" w:cs="Times New Roman"/>
          <w:sz w:val="22"/>
          <w:szCs w:val="22"/>
        </w:rPr>
      </w:pPr>
      <w:bookmarkStart w:id="10" w:name="_Hlk114499841"/>
      <w:bookmarkEnd w:id="10"/>
      <w:r w:rsidRPr="00660998">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OBRIGAÇÕES DO CONTRATADO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rsidR="003446BA" w:rsidRPr="00442141" w:rsidRDefault="003446BA" w:rsidP="003446BA">
      <w:pPr>
        <w:pStyle w:val="Nivel3"/>
        <w:numPr>
          <w:ilvl w:val="2"/>
          <w:numId w:val="7"/>
        </w:numPr>
        <w:spacing w:line="276" w:lineRule="auto"/>
        <w:ind w:left="284" w:firstLine="0"/>
        <w:rPr>
          <w:rFonts w:ascii="Times New Roman" w:eastAsia="Arial" w:hAnsi="Times New Roman" w:cs="Times New Roman"/>
        </w:rPr>
      </w:pPr>
      <w:bookmarkStart w:id="11" w:name="_Hlk175669396"/>
      <w:r w:rsidRPr="00442141">
        <w:rPr>
          <w:rFonts w:ascii="Times New Roman" w:hAnsi="Times New Roman" w:cs="Times New Roman"/>
        </w:rPr>
        <w:t xml:space="preserve">Entregar o objeto acompanhado do manual do usuário, com uma versão em </w:t>
      </w:r>
      <w:r w:rsidRPr="00442141">
        <w:rPr>
          <w:rFonts w:ascii="Times New Roman" w:eastAsia="Arial" w:hAnsi="Times New Roman" w:cs="Times New Roman"/>
        </w:rPr>
        <w:t>português</w:t>
      </w:r>
      <w:r>
        <w:rPr>
          <w:rFonts w:ascii="Times New Roman" w:eastAsia="Arial" w:hAnsi="Times New Roman" w:cs="Times New Roman"/>
        </w:rPr>
        <w:t>.</w:t>
      </w:r>
    </w:p>
    <w:bookmarkEnd w:id="11"/>
    <w:p w:rsidR="003446BA" w:rsidRPr="00660998" w:rsidRDefault="003446BA" w:rsidP="003446BA">
      <w:pPr>
        <w:pStyle w:val="Nivel3"/>
        <w:numPr>
          <w:ilvl w:val="2"/>
          <w:numId w:val="7"/>
        </w:numPr>
        <w:spacing w:line="276" w:lineRule="auto"/>
        <w:ind w:left="284" w:firstLine="0"/>
        <w:rPr>
          <w:rFonts w:ascii="Times New Roman" w:hAnsi="Times New Roman" w:cs="Times New Roman"/>
          <w:color w:val="000000"/>
        </w:rPr>
      </w:pPr>
      <w:r w:rsidRPr="00660998">
        <w:rPr>
          <w:rFonts w:ascii="Times New Roman" w:hAnsi="Times New Roman" w:cs="Times New Roman"/>
        </w:rPr>
        <w:t xml:space="preserve">Responsabilizar-se pelos vícios e danos decorrentes do objeto, de acordo com o Código de </w:t>
      </w:r>
      <w:r w:rsidRPr="00660998">
        <w:rPr>
          <w:rFonts w:ascii="Times New Roman" w:eastAsia="MS Mincho" w:hAnsi="Times New Roman" w:cs="Times New Roman"/>
        </w:rPr>
        <w:t>Defesa</w:t>
      </w:r>
      <w:r w:rsidRPr="00660998">
        <w:rPr>
          <w:rFonts w:ascii="Times New Roman" w:hAnsi="Times New Roman" w:cs="Times New Roman"/>
        </w:rPr>
        <w:t xml:space="preserve"> do Consumidor;</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Comunicar ao Contratante, no prazo máximo de 24 (vinte e quatro) horas que antecede a </w:t>
      </w:r>
      <w:r w:rsidRPr="00660998">
        <w:rPr>
          <w:rFonts w:ascii="Times New Roman" w:eastAsia="MS Mincho" w:hAnsi="Times New Roman" w:cs="Times New Roman"/>
        </w:rPr>
        <w:t>data</w:t>
      </w:r>
      <w:r w:rsidRPr="00660998">
        <w:rPr>
          <w:rFonts w:ascii="Times New Roman" w:hAnsi="Times New Roman" w:cs="Times New Roman"/>
        </w:rPr>
        <w:t xml:space="preserve"> da entrega, os motivos que impossibilitem o cumprimento do prazo previsto, com a devida comprovação;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lastRenderedPageBreak/>
        <w:t xml:space="preserve">Atender às determinações regulares emitidas pelo fiscal </w:t>
      </w:r>
      <w:r w:rsidRPr="00660998">
        <w:rPr>
          <w:rFonts w:ascii="Times New Roman" w:eastAsia="Arial" w:hAnsi="Times New Roman" w:cs="Times New Roman"/>
        </w:rPr>
        <w:t>ou gestor contratuais</w:t>
      </w:r>
      <w:r w:rsidRPr="00660998">
        <w:rPr>
          <w:rFonts w:ascii="Times New Roman" w:hAnsi="Times New Roman" w:cs="Times New Roman"/>
        </w:rPr>
        <w:t xml:space="preserve"> ou autoridade superior e prestar todo esclarecimento ou informação por eles solicitados;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Reparar, corrigir, remover, reconstruir ou substituir, às suas expensas, no total ou em parte, no prazo fixado pelo fiscal</w:t>
      </w:r>
      <w:r w:rsidRPr="00660998">
        <w:rPr>
          <w:rFonts w:ascii="Times New Roman" w:eastAsia="Arial" w:hAnsi="Times New Roman" w:cs="Times New Roman"/>
        </w:rPr>
        <w:t xml:space="preserve"> contratual</w:t>
      </w:r>
      <w:r w:rsidRPr="00660998">
        <w:rPr>
          <w:rFonts w:ascii="Times New Roman" w:hAnsi="Times New Roman" w:cs="Times New Roman"/>
        </w:rPr>
        <w:t xml:space="preserve">, os </w:t>
      </w:r>
      <w:r w:rsidRPr="00660998">
        <w:rPr>
          <w:rFonts w:ascii="Times New Roman" w:eastAsia="Arial" w:hAnsi="Times New Roman" w:cs="Times New Roman"/>
        </w:rPr>
        <w:t>bens</w:t>
      </w:r>
      <w:r w:rsidRPr="00660998">
        <w:rPr>
          <w:rFonts w:ascii="Times New Roman" w:hAnsi="Times New Roman" w:cs="Times New Roman"/>
        </w:rPr>
        <w:t xml:space="preserve"> nos quais se verificarem vícios, defeitos ou incorreções resultantes da execução ou dos materiais empregados;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Quando não for possível a verificação da regularidade no Sistema de Cadastro de Fornecedores – SICAF, o Contratado deverá entregar ao setor responsável pela fiscalização contratual, </w:t>
      </w:r>
      <w:r w:rsidRPr="00660998">
        <w:rPr>
          <w:rFonts w:ascii="Times New Roman" w:eastAsia="MS Mincho" w:hAnsi="Times New Roman" w:cs="Times New Roman"/>
        </w:rPr>
        <w:t>junto com a Nota Fiscal para fins de pagamento, os seguintes documentos:</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proofErr w:type="gramStart"/>
      <w:r w:rsidRPr="00660998">
        <w:rPr>
          <w:rFonts w:ascii="Times New Roman" w:hAnsi="Times New Roman" w:cs="Times New Roman"/>
        </w:rPr>
        <w:t>prova</w:t>
      </w:r>
      <w:proofErr w:type="gramEnd"/>
      <w:r w:rsidRPr="00660998">
        <w:rPr>
          <w:rFonts w:ascii="Times New Roman" w:hAnsi="Times New Roman" w:cs="Times New Roman"/>
        </w:rPr>
        <w:t xml:space="preserve"> de regularidade relativa à Seguridade Social;</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proofErr w:type="gramStart"/>
      <w:r w:rsidRPr="00660998">
        <w:rPr>
          <w:rFonts w:ascii="Times New Roman" w:hAnsi="Times New Roman" w:cs="Times New Roman"/>
        </w:rPr>
        <w:t>certidão</w:t>
      </w:r>
      <w:proofErr w:type="gramEnd"/>
      <w:r w:rsidRPr="00660998">
        <w:rPr>
          <w:rFonts w:ascii="Times New Roman" w:hAnsi="Times New Roman" w:cs="Times New Roman"/>
        </w:rPr>
        <w:t xml:space="preserve"> conjunta relativa aos tributos federais e à Dívida Ativa da União;</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proofErr w:type="gramStart"/>
      <w:r w:rsidRPr="00660998">
        <w:rPr>
          <w:rFonts w:ascii="Times New Roman" w:eastAsia="MS Mincho" w:hAnsi="Times New Roman" w:cs="Times New Roman"/>
        </w:rPr>
        <w:t>certidões</w:t>
      </w:r>
      <w:proofErr w:type="gramEnd"/>
      <w:r w:rsidRPr="00660998">
        <w:rPr>
          <w:rFonts w:ascii="Times New Roman" w:eastAsia="MS Mincho" w:hAnsi="Times New Roman" w:cs="Times New Roman"/>
        </w:rPr>
        <w:t xml:space="preserve"> que comprovem a regularidade perante a Fazenda Estadual ou Distrital do domicílio ou sede do Contratado; </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r w:rsidRPr="00660998">
        <w:rPr>
          <w:rFonts w:ascii="Times New Roman" w:hAnsi="Times New Roman" w:cs="Times New Roman"/>
        </w:rPr>
        <w:t>Certidão de Regularidade do FGTS – CRF; e</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r w:rsidRPr="00660998">
        <w:rPr>
          <w:rFonts w:ascii="Times New Roman" w:hAnsi="Times New Roman" w:cs="Times New Roman"/>
        </w:rPr>
        <w:t xml:space="preserve">Certidão Negativa de Débitos Trabalhistas – CNDT; </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Responsabilizar-se pelo cumprimento </w:t>
      </w:r>
      <w:r w:rsidRPr="00660998">
        <w:rPr>
          <w:rFonts w:ascii="Times New Roman" w:eastAsia="MS Mincho" w:hAnsi="Times New Roman" w:cs="Times New Roman"/>
        </w:rPr>
        <w:t>de</w:t>
      </w:r>
      <w:r w:rsidRPr="00660998">
        <w:rPr>
          <w:rFonts w:ascii="Times New Roman" w:hAnsi="Times New Roman" w:cs="Times New Roman"/>
        </w:rPr>
        <w:t xml:space="preserve"> todas as obrigações trabalhistas, previdenciárias, </w:t>
      </w:r>
      <w:r w:rsidRPr="00660998">
        <w:rPr>
          <w:rFonts w:ascii="Times New Roman" w:eastAsia="MS Mincho" w:hAnsi="Times New Roman" w:cs="Times New Roman"/>
        </w:rPr>
        <w:t>fiscais, comerciais</w:t>
      </w:r>
      <w:r w:rsidRPr="00660998">
        <w:rPr>
          <w:rFonts w:ascii="Times New Roman" w:hAnsi="Times New Roman" w:cs="Times New Roman"/>
        </w:rPr>
        <w:t xml:space="preserve"> e as demais previstas em legislação específica, cuja inadimplência não transfere a responsabilidade ao </w:t>
      </w:r>
      <w:r w:rsidRPr="00660998">
        <w:rPr>
          <w:rFonts w:ascii="Times New Roman" w:eastAsia="MS Mincho" w:hAnsi="Times New Roman" w:cs="Times New Roman"/>
        </w:rPr>
        <w:t>Contratante e não poderá onerar o objeto da contratação;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Comunicar ao Fiscal, no prazo de 24 (vinte e quatro) horas, qualquer ocorrência anormal ou acidente que se verifique no local </w:t>
      </w:r>
      <w:r w:rsidRPr="00660998">
        <w:rPr>
          <w:rFonts w:ascii="Times New Roman" w:eastAsia="MS Mincho" w:hAnsi="Times New Roman" w:cs="Times New Roman"/>
        </w:rPr>
        <w:t>da execução do objeto contratual</w:t>
      </w:r>
      <w:r w:rsidRPr="00660998">
        <w:rPr>
          <w:rFonts w:ascii="Times New Roman" w:hAnsi="Times New Roman" w:cs="Times New Roman"/>
        </w:rPr>
        <w:t>.</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 xml:space="preserve">Manter, durante toda a vigência da contratação, em compatibilidade com as obrigações assumidas, todas as condições exigidas para habilitação na licitação ou para qualificação na contratação direta; </w:t>
      </w:r>
    </w:p>
    <w:p w:rsidR="003446BA" w:rsidRPr="00660998" w:rsidRDefault="003446BA" w:rsidP="003446BA">
      <w:pPr>
        <w:pStyle w:val="Nivel3"/>
        <w:numPr>
          <w:ilvl w:val="2"/>
          <w:numId w:val="7"/>
        </w:numPr>
        <w:spacing w:line="276" w:lineRule="auto"/>
        <w:ind w:left="284" w:firstLine="0"/>
        <w:rPr>
          <w:rFonts w:ascii="Times New Roman" w:hAnsi="Times New Roman" w:cs="Times New Roman"/>
          <w:b/>
        </w:rPr>
      </w:pPr>
      <w:r w:rsidRPr="00660998">
        <w:rPr>
          <w:rFonts w:ascii="Times New Roman" w:hAnsi="Times New Roman" w:cs="Times New Roman"/>
        </w:rPr>
        <w:t>Cumprir, durante todo o período de execução contratual, a reserva de cargos prevista em lei para pessoa com deficiência, para reabilitado da Previdência Social ou para aprendiz, bem como as reservas de cargos previstas na legislação;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Comprovar a reserva de cargos a que se refere a cláusula acima, no prazo fixado pela fiscalização contratual, com a indicação dos empregados que preencheram as referidas vagas;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lastRenderedPageBreak/>
        <w:t>Guardar sigilo sobre todas as informações obtidas em decorrência da execução do objeto;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3446BA"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Cumprir, além dos postulados legais vigentes de âmbito federal, estadual ou municipal, as normas de segurança do Contratante;</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DA EXTINÇÃO CONTRATUAL</w:t>
      </w:r>
    </w:p>
    <w:p w:rsidR="003446BA" w:rsidRPr="00442141" w:rsidRDefault="003446BA" w:rsidP="003446BA">
      <w:pPr>
        <w:pStyle w:val="Nvel2-Opcional"/>
        <w:numPr>
          <w:ilvl w:val="1"/>
          <w:numId w:val="7"/>
        </w:numPr>
        <w:ind w:left="0" w:firstLine="0"/>
        <w:rPr>
          <w:rFonts w:ascii="Times New Roman" w:hAnsi="Times New Roman" w:cs="Times New Roman"/>
          <w:sz w:val="22"/>
          <w:szCs w:val="22"/>
        </w:rPr>
      </w:pPr>
      <w:r w:rsidRPr="00442141">
        <w:rPr>
          <w:rFonts w:ascii="Times New Roman" w:hAnsi="Times New Roman" w:cs="Times New Roman"/>
          <w:sz w:val="22"/>
          <w:szCs w:val="22"/>
        </w:rPr>
        <w:t>A contratação será extinta quando cumpridas as obrigações de ambas as partes, ainda que isso ocorra antes do prazo estipulado para tanto.</w:t>
      </w:r>
    </w:p>
    <w:p w:rsidR="003446BA" w:rsidRPr="00442141" w:rsidRDefault="003446BA" w:rsidP="003446BA">
      <w:pPr>
        <w:pStyle w:val="Nvel2-Opcional"/>
        <w:numPr>
          <w:ilvl w:val="1"/>
          <w:numId w:val="7"/>
        </w:numPr>
        <w:ind w:left="0" w:firstLine="0"/>
        <w:rPr>
          <w:rFonts w:ascii="Times New Roman" w:hAnsi="Times New Roman" w:cs="Times New Roman"/>
          <w:sz w:val="22"/>
          <w:szCs w:val="22"/>
        </w:rPr>
      </w:pPr>
      <w:r w:rsidRPr="00442141">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rsidR="003446BA" w:rsidRPr="00442141" w:rsidRDefault="003446BA" w:rsidP="003446BA">
      <w:pPr>
        <w:pStyle w:val="Nvel2-Opcional"/>
        <w:numPr>
          <w:ilvl w:val="1"/>
          <w:numId w:val="7"/>
        </w:numPr>
        <w:ind w:left="0" w:firstLine="0"/>
        <w:rPr>
          <w:rFonts w:ascii="Times New Roman" w:hAnsi="Times New Roman" w:cs="Times New Roman"/>
          <w:sz w:val="22"/>
          <w:szCs w:val="22"/>
        </w:rPr>
      </w:pPr>
      <w:r w:rsidRPr="00442141">
        <w:rPr>
          <w:rFonts w:ascii="Times New Roman" w:hAnsi="Times New Roman" w:cs="Times New Roman"/>
          <w:sz w:val="22"/>
          <w:szCs w:val="22"/>
        </w:rPr>
        <w:t>Quando a não conclusão do objeto referida no item anterior decorrer de culpa do Contratado:</w:t>
      </w:r>
    </w:p>
    <w:p w:rsidR="003446BA" w:rsidRPr="00442141" w:rsidRDefault="003446BA" w:rsidP="003446BA">
      <w:pPr>
        <w:pStyle w:val="Nvel3-Opcional"/>
        <w:numPr>
          <w:ilvl w:val="2"/>
          <w:numId w:val="7"/>
        </w:numPr>
        <w:ind w:left="284" w:firstLine="0"/>
        <w:rPr>
          <w:rFonts w:ascii="Times New Roman" w:hAnsi="Times New Roman" w:cs="Times New Roman"/>
          <w:sz w:val="22"/>
          <w:szCs w:val="22"/>
        </w:rPr>
      </w:pPr>
      <w:proofErr w:type="gramStart"/>
      <w:r w:rsidRPr="00442141">
        <w:rPr>
          <w:rFonts w:ascii="Times New Roman" w:hAnsi="Times New Roman" w:cs="Times New Roman"/>
          <w:sz w:val="22"/>
          <w:szCs w:val="22"/>
        </w:rPr>
        <w:t>ficará</w:t>
      </w:r>
      <w:proofErr w:type="gramEnd"/>
      <w:r w:rsidRPr="00442141">
        <w:rPr>
          <w:rFonts w:ascii="Times New Roman" w:hAnsi="Times New Roman" w:cs="Times New Roman"/>
          <w:sz w:val="22"/>
          <w:szCs w:val="22"/>
        </w:rPr>
        <w:t xml:space="preserve"> ele constituído em mora, sendo-lhe aplicáveis as respectivas sanções administrativas; e</w:t>
      </w:r>
    </w:p>
    <w:p w:rsidR="003446BA" w:rsidRPr="00442141" w:rsidRDefault="003446BA" w:rsidP="003446BA">
      <w:pPr>
        <w:pStyle w:val="Nvel3-Opcional"/>
        <w:numPr>
          <w:ilvl w:val="2"/>
          <w:numId w:val="7"/>
        </w:numPr>
        <w:ind w:left="284" w:firstLine="0"/>
        <w:rPr>
          <w:rFonts w:ascii="Times New Roman" w:hAnsi="Times New Roman" w:cs="Times New Roman"/>
          <w:sz w:val="22"/>
          <w:szCs w:val="22"/>
        </w:rPr>
      </w:pPr>
      <w:proofErr w:type="gramStart"/>
      <w:r w:rsidRPr="00442141">
        <w:rPr>
          <w:rFonts w:ascii="Times New Roman" w:hAnsi="Times New Roman" w:cs="Times New Roman"/>
          <w:sz w:val="22"/>
          <w:szCs w:val="22"/>
        </w:rPr>
        <w:t>poderá</w:t>
      </w:r>
      <w:proofErr w:type="gramEnd"/>
      <w:r w:rsidRPr="00442141">
        <w:rPr>
          <w:rFonts w:ascii="Times New Roman" w:hAnsi="Times New Roman" w:cs="Times New Roman"/>
          <w:sz w:val="22"/>
          <w:szCs w:val="22"/>
        </w:rPr>
        <w:t xml:space="preserve"> a Administração optar pela extinção contratual e, nesse caso, adotará as medidas admitidas em lei para a continuidade da execução contratual.</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rsidR="003446BA" w:rsidRPr="00660998" w:rsidRDefault="003446BA" w:rsidP="003446BA">
      <w:pPr>
        <w:pStyle w:val="Nivel3"/>
        <w:numPr>
          <w:ilvl w:val="2"/>
          <w:numId w:val="7"/>
        </w:numPr>
        <w:spacing w:line="276" w:lineRule="auto"/>
        <w:ind w:left="284" w:firstLine="0"/>
        <w:rPr>
          <w:rFonts w:ascii="Times New Roman" w:hAnsi="Times New Roman" w:cs="Times New Roman"/>
          <w:color w:val="000000"/>
        </w:rPr>
      </w:pPr>
      <w:r w:rsidRPr="00660998">
        <w:rPr>
          <w:rFonts w:ascii="Times New Roman" w:hAnsi="Times New Roman" w:cs="Times New Roman"/>
        </w:rPr>
        <w:t>Nesta hipótese, aplicam-se também os artigos 138 e 139 da</w:t>
      </w:r>
      <w:r w:rsidRPr="00660998">
        <w:rPr>
          <w:rFonts w:ascii="Times New Roman" w:hAnsi="Times New Roman" w:cs="Times New Roman"/>
          <w:color w:val="000000"/>
        </w:rPr>
        <w:t xml:space="preserve"> mesma Lei.</w:t>
      </w:r>
    </w:p>
    <w:p w:rsidR="003446BA" w:rsidRPr="00660998" w:rsidRDefault="003446BA" w:rsidP="003446BA">
      <w:pPr>
        <w:pStyle w:val="Nivel3"/>
        <w:numPr>
          <w:ilvl w:val="2"/>
          <w:numId w:val="7"/>
        </w:numPr>
        <w:spacing w:line="276" w:lineRule="auto"/>
        <w:ind w:left="284" w:firstLine="0"/>
        <w:rPr>
          <w:rFonts w:ascii="Times New Roman" w:hAnsi="Times New Roman" w:cs="Times New Roman"/>
          <w:color w:val="000000"/>
        </w:rPr>
      </w:pPr>
      <w:r w:rsidRPr="00660998">
        <w:rPr>
          <w:rFonts w:ascii="Times New Roman" w:hAnsi="Times New Roman" w:cs="Times New Roman"/>
          <w:color w:val="000000"/>
        </w:rPr>
        <w:t>A alteração social ou a modificação da finalidade ou da estrutura da empresa não ensejará a extinção se não restringir sua capacidade de concluir o objeto.</w:t>
      </w:r>
    </w:p>
    <w:p w:rsidR="003446BA" w:rsidRPr="00660998" w:rsidRDefault="003446BA" w:rsidP="003446BA">
      <w:pPr>
        <w:pStyle w:val="Nivel4"/>
        <w:numPr>
          <w:ilvl w:val="3"/>
          <w:numId w:val="7"/>
        </w:numPr>
        <w:spacing w:line="276" w:lineRule="auto"/>
        <w:ind w:left="567" w:firstLine="0"/>
        <w:rPr>
          <w:rFonts w:ascii="Times New Roman" w:hAnsi="Times New Roman" w:cs="Times New Roman"/>
        </w:rPr>
      </w:pPr>
      <w:r w:rsidRPr="00660998">
        <w:rPr>
          <w:rFonts w:ascii="Times New Roman" w:hAnsi="Times New Roman" w:cs="Times New Roman"/>
          <w:color w:val="000000"/>
        </w:rPr>
        <w:t xml:space="preserve">Se a operação </w:t>
      </w:r>
      <w:r w:rsidRPr="00660998">
        <w:rPr>
          <w:rFonts w:ascii="Times New Roman" w:hAnsi="Times New Roman" w:cs="Times New Roman"/>
        </w:rPr>
        <w:t>implicar mudança da pessoa jurídica contratada, deverá ser formalizado termo aditivo para alteração subjetiva.</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O termo de extinção, sempre que possível, será precedido:</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Balanço dos eventos contratuais já cumpridos ou parcialmente cumpridos;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Relação dos pagamentos já efetuados e ainda devidos;</w:t>
      </w:r>
    </w:p>
    <w:p w:rsidR="003446BA" w:rsidRPr="00660998" w:rsidRDefault="003446BA" w:rsidP="003446BA">
      <w:pPr>
        <w:pStyle w:val="Nivel3"/>
        <w:numPr>
          <w:ilvl w:val="2"/>
          <w:numId w:val="7"/>
        </w:numPr>
        <w:spacing w:line="276" w:lineRule="auto"/>
        <w:ind w:left="284" w:firstLine="0"/>
        <w:rPr>
          <w:rFonts w:ascii="Times New Roman" w:hAnsi="Times New Roman" w:cs="Times New Roman"/>
        </w:rPr>
      </w:pPr>
      <w:r w:rsidRPr="00660998">
        <w:rPr>
          <w:rFonts w:ascii="Times New Roman" w:hAnsi="Times New Roman" w:cs="Times New Roman"/>
        </w:rPr>
        <w:t>Indenizações e multas.</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lastRenderedPageBreak/>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DOS CASOS OMISSOS</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color w:val="000000"/>
          <w:sz w:val="22"/>
          <w:szCs w:val="22"/>
        </w:rPr>
        <w:t xml:space="preserve">Os casos </w:t>
      </w:r>
      <w:r w:rsidRPr="00660998">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51">
        <w:r w:rsidRPr="00660998">
          <w:rPr>
            <w:rFonts w:ascii="Times New Roman" w:hAnsi="Times New Roman" w:cs="Times New Roman"/>
            <w:sz w:val="22"/>
            <w:szCs w:val="22"/>
          </w:rPr>
          <w:t>Lei nº 8.078, de 1990 – Código de Defesa do Consumidor</w:t>
        </w:r>
      </w:hyperlink>
      <w:r w:rsidRPr="00660998">
        <w:rPr>
          <w:rFonts w:ascii="Times New Roman" w:hAnsi="Times New Roman" w:cs="Times New Roman"/>
          <w:sz w:val="22"/>
          <w:szCs w:val="22"/>
        </w:rPr>
        <w:t xml:space="preserve"> – e normas e princípios gerais dos contratos.</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ALTERAÇÕES</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 xml:space="preserve">Eventuais alterações contratuais reger-se-ão pela disciplina dos </w:t>
      </w:r>
      <w:proofErr w:type="spellStart"/>
      <w:r w:rsidRPr="00660998">
        <w:rPr>
          <w:rFonts w:ascii="Times New Roman" w:hAnsi="Times New Roman" w:cs="Times New Roman"/>
          <w:sz w:val="22"/>
          <w:szCs w:val="22"/>
        </w:rPr>
        <w:t>arts</w:t>
      </w:r>
      <w:proofErr w:type="spellEnd"/>
      <w:r w:rsidRPr="00660998">
        <w:rPr>
          <w:rFonts w:ascii="Times New Roman" w:hAnsi="Times New Roman" w:cs="Times New Roman"/>
          <w:sz w:val="22"/>
          <w:szCs w:val="22"/>
        </w:rPr>
        <w:t>. 124 e seguintes da Lei nº 14.133, de 2021.</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rsidR="003446BA" w:rsidRPr="00660998" w:rsidRDefault="003446BA" w:rsidP="003446BA">
      <w:pPr>
        <w:pStyle w:val="Nivel01"/>
        <w:keepNext w:val="0"/>
        <w:keepLines w:val="0"/>
        <w:numPr>
          <w:ilvl w:val="0"/>
          <w:numId w:val="7"/>
        </w:numPr>
        <w:tabs>
          <w:tab w:val="clear" w:pos="567"/>
        </w:tabs>
        <w:spacing w:before="360" w:after="120" w:line="276" w:lineRule="auto"/>
        <w:ind w:left="357" w:right="0" w:hanging="357"/>
        <w:rPr>
          <w:rFonts w:ascii="Times New Roman" w:hAnsi="Times New Roman" w:cs="Times New Roman"/>
        </w:rPr>
      </w:pPr>
      <w:r w:rsidRPr="00660998">
        <w:rPr>
          <w:rFonts w:ascii="Times New Roman" w:hAnsi="Times New Roman" w:cs="Times New Roman"/>
        </w:rPr>
        <w:t>FORO</w:t>
      </w:r>
    </w:p>
    <w:p w:rsidR="003446BA" w:rsidRPr="00660998" w:rsidRDefault="003446BA" w:rsidP="003446BA">
      <w:pPr>
        <w:pStyle w:val="Nvel02"/>
        <w:numPr>
          <w:ilvl w:val="1"/>
          <w:numId w:val="7"/>
        </w:numPr>
        <w:ind w:left="0" w:firstLine="0"/>
        <w:rPr>
          <w:rFonts w:ascii="Times New Roman" w:hAnsi="Times New Roman" w:cs="Times New Roman"/>
          <w:sz w:val="22"/>
          <w:szCs w:val="22"/>
        </w:rPr>
      </w:pPr>
      <w:r w:rsidRPr="00660998">
        <w:rPr>
          <w:rFonts w:ascii="Times New Roman" w:hAnsi="Times New Roman" w:cs="Times New Roman"/>
          <w:sz w:val="22"/>
          <w:szCs w:val="22"/>
        </w:rPr>
        <w:t xml:space="preserve">Fica definido o Foro da Justiça Federal em </w:t>
      </w:r>
      <w:r>
        <w:rPr>
          <w:rFonts w:ascii="Times New Roman" w:hAnsi="Times New Roman" w:cs="Times New Roman"/>
          <w:sz w:val="22"/>
          <w:szCs w:val="22"/>
        </w:rPr>
        <w:t>Salvador</w:t>
      </w:r>
      <w:r w:rsidRPr="00660998">
        <w:rPr>
          <w:rFonts w:ascii="Times New Roman" w:hAnsi="Times New Roman" w:cs="Times New Roman"/>
          <w:sz w:val="22"/>
          <w:szCs w:val="22"/>
        </w:rPr>
        <w:t>, Seção Judiciária d</w:t>
      </w:r>
      <w:r>
        <w:rPr>
          <w:rFonts w:ascii="Times New Roman" w:hAnsi="Times New Roman" w:cs="Times New Roman"/>
          <w:sz w:val="22"/>
          <w:szCs w:val="22"/>
        </w:rPr>
        <w:t>o Estado da Bahia</w:t>
      </w:r>
      <w:r w:rsidRPr="00660998">
        <w:rPr>
          <w:rFonts w:ascii="Times New Roman" w:hAnsi="Times New Roman" w:cs="Times New Roman"/>
          <w:sz w:val="22"/>
          <w:szCs w:val="22"/>
        </w:rPr>
        <w:t xml:space="preserve"> para dirimir os litígios que decorrerem da execução contratual que não puderem ser compostos pela conciliação, conforme art. 92, §1º, da Lei nº 14.133, de 2021.</w:t>
      </w:r>
    </w:p>
    <w:p w:rsidR="003446BA" w:rsidRPr="00660998" w:rsidRDefault="003446BA" w:rsidP="003446BA">
      <w:pPr>
        <w:rPr>
          <w:rFonts w:ascii="Times New Roman" w:eastAsia="Times New Roman" w:hAnsi="Times New Roman" w:cs="Times New Roman"/>
          <w:color w:val="000080"/>
          <w:u w:val="single"/>
        </w:rPr>
      </w:pPr>
      <w:r w:rsidRPr="00660998">
        <w:rPr>
          <w:rFonts w:ascii="Times New Roman" w:eastAsia="Times New Roman" w:hAnsi="Times New Roman" w:cs="Times New Roman"/>
          <w:color w:val="000080"/>
          <w:u w:val="single"/>
        </w:rPr>
        <w:br w:type="page"/>
      </w:r>
    </w:p>
    <w:p w:rsidR="003446BA" w:rsidRDefault="003446BA" w:rsidP="003446BA">
      <w:pPr>
        <w:jc w:val="center"/>
        <w:outlineLvl w:val="0"/>
        <w:rPr>
          <w:rFonts w:ascii="Times New Roman" w:hAnsi="Times New Roman" w:cs="Times New Roman"/>
          <w:b/>
        </w:rPr>
      </w:pPr>
      <w:r w:rsidRPr="00660998">
        <w:rPr>
          <w:rFonts w:ascii="Times New Roman" w:hAnsi="Times New Roman" w:cs="Times New Roman"/>
          <w:b/>
        </w:rPr>
        <w:lastRenderedPageBreak/>
        <w:t>ANEXO II</w:t>
      </w:r>
      <w:r>
        <w:rPr>
          <w:rFonts w:ascii="Times New Roman" w:hAnsi="Times New Roman" w:cs="Times New Roman"/>
          <w:b/>
        </w:rPr>
        <w:t>I</w:t>
      </w:r>
    </w:p>
    <w:p w:rsidR="003446BA" w:rsidRPr="00660998" w:rsidRDefault="003446BA" w:rsidP="003446BA">
      <w:pPr>
        <w:jc w:val="center"/>
        <w:outlineLvl w:val="0"/>
        <w:rPr>
          <w:rFonts w:ascii="Times New Roman" w:hAnsi="Times New Roman" w:cs="Times New Roman"/>
          <w:b/>
        </w:rPr>
      </w:pPr>
    </w:p>
    <w:p w:rsidR="003446BA" w:rsidRPr="00660998" w:rsidRDefault="003446BA" w:rsidP="003446BA">
      <w:pPr>
        <w:spacing w:after="360"/>
        <w:jc w:val="center"/>
        <w:rPr>
          <w:rFonts w:ascii="Times New Roman" w:hAnsi="Times New Roman" w:cs="Times New Roman"/>
          <w:b/>
        </w:rPr>
      </w:pPr>
      <w:r w:rsidRPr="00660998">
        <w:rPr>
          <w:rFonts w:ascii="Times New Roman" w:hAnsi="Times New Roman" w:cs="Times New Roman"/>
          <w:b/>
        </w:rPr>
        <w:t>TERMO DE CIÊNCIA E CONCORDÂNCIA</w:t>
      </w:r>
    </w:p>
    <w:p w:rsidR="003446BA" w:rsidRPr="00660998" w:rsidRDefault="003446BA" w:rsidP="003446BA">
      <w:pPr>
        <w:spacing w:before="120" w:after="120" w:line="276" w:lineRule="auto"/>
        <w:ind w:firstLine="1134"/>
        <w:jc w:val="both"/>
        <w:rPr>
          <w:rFonts w:ascii="Times New Roman" w:hAnsi="Times New Roman" w:cs="Times New Roman"/>
        </w:rPr>
      </w:pPr>
      <w:r w:rsidRPr="00660998">
        <w:rPr>
          <w:rFonts w:ascii="Times New Roman" w:hAnsi="Times New Roman" w:cs="Times New Roman"/>
        </w:rPr>
        <w:t>Por meio deste instrumento, .....................</w:t>
      </w:r>
      <w:r w:rsidRPr="00660998">
        <w:rPr>
          <w:rFonts w:ascii="Times New Roman" w:hAnsi="Times New Roman" w:cs="Times New Roman"/>
          <w:color w:val="FF0000"/>
        </w:rPr>
        <w:t xml:space="preserve"> </w:t>
      </w:r>
      <w:r w:rsidRPr="00660998">
        <w:rPr>
          <w:rFonts w:ascii="Times New Roman" w:hAnsi="Times New Roman" w:cs="Times New Roman"/>
          <w:i/>
          <w:iCs/>
          <w:color w:val="FF0000"/>
        </w:rPr>
        <w:t>(identificar o Contratado)</w:t>
      </w:r>
      <w:r w:rsidRPr="00660998">
        <w:rPr>
          <w:rFonts w:ascii="Times New Roman" w:hAnsi="Times New Roman" w:cs="Times New Roman"/>
          <w:color w:val="FF0000"/>
        </w:rPr>
        <w:t xml:space="preserve"> </w:t>
      </w:r>
      <w:r w:rsidRPr="00660998">
        <w:rPr>
          <w:rFonts w:ascii="Times New Roman" w:hAnsi="Times New Roman" w:cs="Times New Roman"/>
        </w:rPr>
        <w:t>declara que</w:t>
      </w:r>
      <w:r w:rsidRPr="00660998">
        <w:rPr>
          <w:rFonts w:ascii="Times New Roman" w:hAnsi="Times New Roman" w:cs="Times New Roman"/>
          <w:color w:val="FF0000"/>
        </w:rPr>
        <w:t xml:space="preserve"> </w:t>
      </w:r>
      <w:r w:rsidRPr="00660998">
        <w:rPr>
          <w:rFonts w:ascii="Times New Roman" w:hAnsi="Times New Roman" w:cs="Times New Roman"/>
        </w:rPr>
        <w:t>está</w:t>
      </w:r>
      <w:r w:rsidRPr="00660998">
        <w:rPr>
          <w:rFonts w:ascii="Times New Roman" w:hAnsi="Times New Roman" w:cs="Times New Roman"/>
          <w:color w:val="FF0000"/>
        </w:rPr>
        <w:t xml:space="preserve"> </w:t>
      </w:r>
      <w:r w:rsidRPr="00660998">
        <w:rPr>
          <w:rFonts w:ascii="Times New Roman" w:hAnsi="Times New Roman" w:cs="Times New Roman"/>
        </w:rPr>
        <w:t>ciente e concorda com as disposições e obrigações previstas no</w:t>
      </w:r>
      <w:r w:rsidRPr="00660998">
        <w:rPr>
          <w:rFonts w:ascii="Times New Roman" w:hAnsi="Times New Roman" w:cs="Times New Roman"/>
          <w:i/>
          <w:iCs/>
          <w:color w:val="FF0000"/>
        </w:rPr>
        <w:t xml:space="preserve"> Edital</w:t>
      </w:r>
      <w:r w:rsidRPr="00660998">
        <w:rPr>
          <w:rFonts w:ascii="Times New Roman" w:hAnsi="Times New Roman" w:cs="Times New Roman"/>
        </w:rPr>
        <w:t xml:space="preserve">, no Termo de Referência e nos demais anexos a que se refere o </w:t>
      </w:r>
      <w:r w:rsidRPr="00660998">
        <w:rPr>
          <w:rFonts w:ascii="Times New Roman" w:hAnsi="Times New Roman" w:cs="Times New Roman"/>
          <w:i/>
          <w:iCs/>
          <w:color w:val="FF0000"/>
        </w:rPr>
        <w:t>Pregão</w:t>
      </w:r>
      <w:r>
        <w:rPr>
          <w:rFonts w:ascii="Times New Roman" w:hAnsi="Times New Roman" w:cs="Times New Roman"/>
          <w:i/>
          <w:iCs/>
          <w:color w:val="FF0000"/>
        </w:rPr>
        <w:t xml:space="preserve"> </w:t>
      </w:r>
      <w:r w:rsidRPr="00660998">
        <w:rPr>
          <w:rFonts w:ascii="Times New Roman" w:hAnsi="Times New Roman" w:cs="Times New Roman"/>
        </w:rPr>
        <w:t>nº</w:t>
      </w:r>
      <w:r>
        <w:rPr>
          <w:rFonts w:ascii="Times New Roman" w:hAnsi="Times New Roman" w:cs="Times New Roman"/>
        </w:rPr>
        <w:t xml:space="preserve"> 52/2025</w:t>
      </w:r>
      <w:r w:rsidRPr="00660998">
        <w:rPr>
          <w:rFonts w:ascii="Times New Roman" w:hAnsi="Times New Roman" w:cs="Times New Roman"/>
        </w:rPr>
        <w:t>, bem como que se responsabiliza, sob as penas da Lei, pela veracidade e legitimidade das informações e documentos apresentados durante o processo de contratação.</w:t>
      </w:r>
    </w:p>
    <w:p w:rsidR="003446BA" w:rsidRPr="00660998" w:rsidRDefault="003446BA" w:rsidP="003446BA">
      <w:pPr>
        <w:spacing w:before="360"/>
        <w:jc w:val="center"/>
        <w:rPr>
          <w:rFonts w:ascii="Times New Roman" w:hAnsi="Times New Roman" w:cs="Times New Roman"/>
        </w:rPr>
      </w:pPr>
      <w:r w:rsidRPr="00660998">
        <w:rPr>
          <w:rFonts w:ascii="Times New Roman" w:hAnsi="Times New Roman" w:cs="Times New Roman"/>
        </w:rPr>
        <w:t xml:space="preserve">Local-UF, </w:t>
      </w:r>
      <w:r w:rsidRPr="00660998">
        <w:rPr>
          <w:rFonts w:ascii="Times New Roman" w:hAnsi="Times New Roman" w:cs="Times New Roman"/>
          <w:color w:val="FF0000"/>
        </w:rPr>
        <w:t>........</w:t>
      </w:r>
      <w:r w:rsidRPr="00660998">
        <w:rPr>
          <w:rFonts w:ascii="Times New Roman" w:hAnsi="Times New Roman" w:cs="Times New Roman"/>
        </w:rPr>
        <w:t xml:space="preserve"> </w:t>
      </w:r>
      <w:proofErr w:type="gramStart"/>
      <w:r w:rsidRPr="00660998">
        <w:rPr>
          <w:rFonts w:ascii="Times New Roman" w:hAnsi="Times New Roman" w:cs="Times New Roman"/>
        </w:rPr>
        <w:t>de</w:t>
      </w:r>
      <w:proofErr w:type="gramEnd"/>
      <w:r w:rsidRPr="00660998">
        <w:rPr>
          <w:rFonts w:ascii="Times New Roman" w:hAnsi="Times New Roman" w:cs="Times New Roman"/>
        </w:rPr>
        <w:t xml:space="preserve"> </w:t>
      </w:r>
      <w:r w:rsidRPr="00660998">
        <w:rPr>
          <w:rFonts w:ascii="Times New Roman" w:hAnsi="Times New Roman" w:cs="Times New Roman"/>
          <w:color w:val="FF0000"/>
        </w:rPr>
        <w:t>...................</w:t>
      </w:r>
      <w:r w:rsidRPr="00660998">
        <w:rPr>
          <w:rFonts w:ascii="Times New Roman" w:hAnsi="Times New Roman" w:cs="Times New Roman"/>
        </w:rPr>
        <w:t xml:space="preserve"> </w:t>
      </w:r>
      <w:proofErr w:type="gramStart"/>
      <w:r w:rsidRPr="00660998">
        <w:rPr>
          <w:rFonts w:ascii="Times New Roman" w:hAnsi="Times New Roman" w:cs="Times New Roman"/>
        </w:rPr>
        <w:t>de</w:t>
      </w:r>
      <w:proofErr w:type="gramEnd"/>
      <w:r w:rsidRPr="00660998">
        <w:rPr>
          <w:rFonts w:ascii="Times New Roman" w:hAnsi="Times New Roman" w:cs="Times New Roman"/>
        </w:rPr>
        <w:t xml:space="preserve"> 20</w:t>
      </w:r>
      <w:r w:rsidRPr="00660998">
        <w:rPr>
          <w:rFonts w:ascii="Times New Roman" w:hAnsi="Times New Roman" w:cs="Times New Roman"/>
          <w:color w:val="FF0000"/>
        </w:rPr>
        <w:t xml:space="preserve">.... </w:t>
      </w:r>
      <w:r w:rsidRPr="00660998">
        <w:rPr>
          <w:rFonts w:ascii="Times New Roman" w:hAnsi="Times New Roman" w:cs="Times New Roman"/>
        </w:rPr>
        <w:t>.</w:t>
      </w:r>
    </w:p>
    <w:p w:rsidR="003446BA" w:rsidRPr="00660998" w:rsidRDefault="003446BA" w:rsidP="003446BA">
      <w:pPr>
        <w:spacing w:before="480"/>
        <w:jc w:val="center"/>
        <w:rPr>
          <w:rFonts w:ascii="Times New Roman" w:hAnsi="Times New Roman" w:cs="Times New Roman"/>
        </w:rPr>
      </w:pPr>
      <w:r w:rsidRPr="00660998">
        <w:rPr>
          <w:rFonts w:ascii="Times New Roman" w:hAnsi="Times New Roman" w:cs="Times New Roman"/>
        </w:rPr>
        <w:t>__________________________________________</w:t>
      </w:r>
    </w:p>
    <w:p w:rsidR="003446BA" w:rsidRPr="00660998" w:rsidRDefault="003446BA" w:rsidP="003446BA">
      <w:pPr>
        <w:jc w:val="center"/>
        <w:rPr>
          <w:rFonts w:ascii="Times New Roman" w:hAnsi="Times New Roman" w:cs="Times New Roman"/>
        </w:rPr>
      </w:pPr>
      <w:r w:rsidRPr="00660998">
        <w:rPr>
          <w:rFonts w:ascii="Times New Roman" w:hAnsi="Times New Roman" w:cs="Times New Roman"/>
        </w:rPr>
        <w:t xml:space="preserve">(Nome </w:t>
      </w:r>
      <w:r w:rsidRPr="00660998">
        <w:rPr>
          <w:rFonts w:ascii="Times New Roman" w:hAnsi="Times New Roman" w:cs="Times New Roman"/>
          <w:i/>
          <w:color w:val="FF0000"/>
        </w:rPr>
        <w:t>e Cargo do Representante Legal</w:t>
      </w:r>
      <w:r w:rsidRPr="00660998">
        <w:rPr>
          <w:rFonts w:ascii="Times New Roman" w:hAnsi="Times New Roman" w:cs="Times New Roman"/>
        </w:rPr>
        <w:t>)</w:t>
      </w: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Default="003446BA" w:rsidP="00D24ADA">
      <w:pPr>
        <w:spacing w:after="48" w:line="288" w:lineRule="atLeast"/>
        <w:jc w:val="center"/>
        <w:rPr>
          <w:rFonts w:ascii="Times New Roman" w:hAnsi="Times New Roman" w:cs="Times New Roman"/>
        </w:rPr>
      </w:pPr>
    </w:p>
    <w:p w:rsidR="003446BA" w:rsidRPr="003446BA" w:rsidRDefault="003446BA" w:rsidP="003446BA">
      <w:pPr>
        <w:spacing w:line="360" w:lineRule="auto"/>
        <w:ind w:left="284"/>
        <w:jc w:val="center"/>
        <w:rPr>
          <w:rFonts w:ascii="Times New Roman" w:hAnsi="Times New Roman" w:cs="Times New Roman"/>
          <w:b/>
          <w:u w:val="single"/>
        </w:rPr>
      </w:pPr>
      <w:r w:rsidRPr="003446BA">
        <w:rPr>
          <w:rFonts w:ascii="Times New Roman" w:hAnsi="Times New Roman" w:cs="Times New Roman"/>
          <w:b/>
          <w:u w:val="single"/>
        </w:rPr>
        <w:lastRenderedPageBreak/>
        <w:t>ANEXO IV</w:t>
      </w:r>
    </w:p>
    <w:p w:rsidR="003446BA" w:rsidRPr="003446BA" w:rsidRDefault="003446BA" w:rsidP="003446BA">
      <w:pPr>
        <w:spacing w:line="360" w:lineRule="auto"/>
        <w:ind w:left="284"/>
        <w:jc w:val="center"/>
        <w:rPr>
          <w:rFonts w:ascii="Times New Roman" w:hAnsi="Times New Roman" w:cs="Times New Roman"/>
          <w:b/>
          <w:u w:val="single"/>
        </w:rPr>
      </w:pPr>
      <w:r w:rsidRPr="003446BA">
        <w:rPr>
          <w:rFonts w:ascii="Times New Roman" w:hAnsi="Times New Roman" w:cs="Times New Roman"/>
          <w:b/>
          <w:u w:val="single"/>
        </w:rPr>
        <w:t xml:space="preserve">MINUTA DA ATA DE REGISTRO DE PREÇOS Nº </w:t>
      </w:r>
      <w:r w:rsidRPr="003446BA">
        <w:rPr>
          <w:rFonts w:ascii="Times New Roman" w:hAnsi="Times New Roman" w:cs="Times New Roman"/>
          <w:b/>
          <w:color w:val="FF0000"/>
          <w:u w:val="single"/>
        </w:rPr>
        <w:t>XX/XX</w:t>
      </w:r>
    </w:p>
    <w:p w:rsidR="003446BA" w:rsidRPr="003446BA" w:rsidRDefault="003446BA" w:rsidP="003446BA">
      <w:pPr>
        <w:spacing w:line="360" w:lineRule="auto"/>
        <w:ind w:left="284"/>
        <w:jc w:val="center"/>
        <w:rPr>
          <w:rFonts w:ascii="Times New Roman" w:hAnsi="Times New Roman" w:cs="Times New Roman"/>
          <w:b/>
          <w:u w:val="single"/>
        </w:rPr>
      </w:pPr>
    </w:p>
    <w:p w:rsidR="003446BA" w:rsidRPr="003446BA" w:rsidRDefault="003446BA" w:rsidP="003446BA">
      <w:pPr>
        <w:spacing w:line="360" w:lineRule="auto"/>
        <w:ind w:left="284"/>
        <w:jc w:val="center"/>
        <w:rPr>
          <w:rFonts w:ascii="Times New Roman" w:hAnsi="Times New Roman" w:cs="Times New Roman"/>
          <w:b/>
        </w:rPr>
      </w:pPr>
    </w:p>
    <w:p w:rsidR="003446BA" w:rsidRPr="003446BA" w:rsidRDefault="003446BA" w:rsidP="003446BA">
      <w:pPr>
        <w:spacing w:line="360" w:lineRule="auto"/>
        <w:ind w:left="284"/>
        <w:jc w:val="both"/>
        <w:rPr>
          <w:rFonts w:ascii="Times New Roman" w:hAnsi="Times New Roman" w:cs="Times New Roman"/>
          <w:b/>
        </w:rPr>
      </w:pPr>
      <w:r w:rsidRPr="003446BA">
        <w:rPr>
          <w:rFonts w:ascii="Times New Roman" w:hAnsi="Times New Roman" w:cs="Times New Roman"/>
          <w:b/>
        </w:rPr>
        <w:t xml:space="preserve">Processo Administrativo n° </w:t>
      </w:r>
      <w:r w:rsidRPr="003446BA">
        <w:rPr>
          <w:rFonts w:ascii="Times New Roman" w:hAnsi="Times New Roman" w:cs="Times New Roman"/>
          <w:b/>
          <w:color w:val="FF0000"/>
        </w:rPr>
        <w:t>23066.037840/2025-25</w:t>
      </w:r>
    </w:p>
    <w:p w:rsidR="003446BA" w:rsidRPr="003446BA" w:rsidRDefault="003446BA" w:rsidP="003446BA">
      <w:pPr>
        <w:spacing w:line="360" w:lineRule="auto"/>
        <w:ind w:left="284"/>
        <w:jc w:val="both"/>
        <w:rPr>
          <w:rFonts w:ascii="Times New Roman" w:hAnsi="Times New Roman" w:cs="Times New Roman"/>
          <w:b/>
        </w:rPr>
      </w:pPr>
      <w:r w:rsidRPr="003446BA">
        <w:rPr>
          <w:rFonts w:ascii="Times New Roman" w:hAnsi="Times New Roman" w:cs="Times New Roman"/>
          <w:b/>
        </w:rPr>
        <w:t xml:space="preserve">Ata de Registro de Preços nº </w:t>
      </w:r>
      <w:r w:rsidRPr="003446BA">
        <w:rPr>
          <w:rFonts w:ascii="Times New Roman" w:hAnsi="Times New Roman" w:cs="Times New Roman"/>
          <w:b/>
          <w:color w:val="FF0000"/>
        </w:rPr>
        <w:t>XX/XXXX</w:t>
      </w:r>
    </w:p>
    <w:p w:rsidR="003446BA" w:rsidRPr="00CC6EFE" w:rsidRDefault="003446BA" w:rsidP="003446BA">
      <w:pPr>
        <w:spacing w:line="360" w:lineRule="auto"/>
        <w:ind w:left="284"/>
        <w:jc w:val="center"/>
        <w:rPr>
          <w:rFonts w:ascii="Times New Roman" w:hAnsi="Times New Roman" w:cs="Times New Roman"/>
          <w:b/>
        </w:rPr>
      </w:pPr>
    </w:p>
    <w:p w:rsidR="003446BA" w:rsidRPr="00CC6EFE" w:rsidRDefault="003446BA" w:rsidP="003446BA">
      <w:pPr>
        <w:spacing w:line="360" w:lineRule="auto"/>
        <w:ind w:left="284"/>
        <w:jc w:val="both"/>
        <w:rPr>
          <w:rFonts w:ascii="Times New Roman" w:hAnsi="Times New Roman" w:cs="Times New Roman"/>
          <w:b/>
        </w:rPr>
      </w:pPr>
    </w:p>
    <w:p w:rsidR="003446BA" w:rsidRPr="00CC6EFE" w:rsidRDefault="003446BA" w:rsidP="003446BA">
      <w:pPr>
        <w:spacing w:line="360" w:lineRule="auto"/>
        <w:ind w:left="284"/>
        <w:jc w:val="both"/>
        <w:rPr>
          <w:rFonts w:ascii="Times New Roman" w:hAnsi="Times New Roman" w:cs="Times New Roman"/>
          <w:b/>
        </w:rPr>
      </w:pPr>
      <w:r w:rsidRPr="00CC6EFE">
        <w:rPr>
          <w:rFonts w:ascii="Times New Roman" w:hAnsi="Times New Roman" w:cs="Times New Roman"/>
          <w:lang w:eastAsia="ar-SA"/>
        </w:rPr>
        <w:t xml:space="preserve">A </w:t>
      </w:r>
      <w:r w:rsidRPr="00CC6EFE">
        <w:rPr>
          <w:rFonts w:ascii="Times New Roman" w:hAnsi="Times New Roman" w:cs="Times New Roman"/>
          <w:b/>
        </w:rPr>
        <w:t>UNIVERSIDADE FEDERAL DA BAHIA</w:t>
      </w:r>
      <w:r w:rsidRPr="00CC6EFE">
        <w:rPr>
          <w:rFonts w:ascii="Times New Roman" w:hAnsi="Times New Roman" w:cs="Times New Roman"/>
        </w:rPr>
        <w:t xml:space="preserve">, Instituição de Ensino Superior, sob a forma de Autarquia Federal vinculada ao Ministério da Educação, com personalidade jurídica e patrimônio próprio, criada pelo Decreto-Lei nº 9.155 de 08 de abril de 1946, através do </w:t>
      </w:r>
      <w:r w:rsidRPr="00CC6EFE">
        <w:rPr>
          <w:rFonts w:ascii="Times New Roman" w:hAnsi="Times New Roman" w:cs="Times New Roman"/>
          <w:b/>
        </w:rPr>
        <w:t>COMPLEXO HOSPITALAR E DE SAÚDE/UFBA</w:t>
      </w:r>
      <w:r w:rsidRPr="00CC6EFE">
        <w:rPr>
          <w:rFonts w:ascii="Times New Roman" w:hAnsi="Times New Roman" w:cs="Times New Roman"/>
        </w:rPr>
        <w:t>, inscrito no CNPJ/MF sob n.º 15.180.714/0005-20, com sede na Rua Barão de Jeremoabo, PAF IV, 1 andar, Ondina , CEP 40170-115, Ondina, Salvador -Ba</w:t>
      </w:r>
      <w:r w:rsidRPr="00CC6EFE">
        <w:rPr>
          <w:rFonts w:ascii="Times New Roman" w:hAnsi="Times New Roman" w:cs="Times New Roman"/>
          <w:lang w:eastAsia="ar-SA"/>
        </w:rPr>
        <w:t>, neste ato representado pelo(a) seu(</w:t>
      </w:r>
      <w:proofErr w:type="spellStart"/>
      <w:r w:rsidRPr="00CC6EFE">
        <w:rPr>
          <w:rFonts w:ascii="Times New Roman" w:hAnsi="Times New Roman" w:cs="Times New Roman"/>
          <w:lang w:eastAsia="ar-SA"/>
        </w:rPr>
        <w:t>ua</w:t>
      </w:r>
      <w:proofErr w:type="spellEnd"/>
      <w:r w:rsidRPr="00CC6EFE">
        <w:rPr>
          <w:rFonts w:ascii="Times New Roman" w:hAnsi="Times New Roman" w:cs="Times New Roman"/>
          <w:lang w:eastAsia="ar-SA"/>
        </w:rPr>
        <w:t xml:space="preserve">) Ordenador(a) de Despesa Substituto(a), nomeado(a) através da Portaria </w:t>
      </w:r>
      <w:r w:rsidRPr="00CC6EFE">
        <w:rPr>
          <w:rFonts w:ascii="Times New Roman" w:hAnsi="Times New Roman" w:cs="Times New Roman"/>
          <w:bCs/>
          <w:lang w:eastAsia="ar-SA"/>
        </w:rPr>
        <w:t>nº 131 de 05 de outubro de 2021</w:t>
      </w:r>
      <w:r w:rsidRPr="00CC6EFE">
        <w:rPr>
          <w:rFonts w:ascii="Times New Roman" w:hAnsi="Times New Roman" w:cs="Times New Roman"/>
          <w:lang w:eastAsia="ar-SA"/>
        </w:rPr>
        <w:t xml:space="preserve">, </w:t>
      </w:r>
      <w:r w:rsidRPr="00CC6EFE">
        <w:rPr>
          <w:rFonts w:ascii="Times New Roman" w:hAnsi="Times New Roman" w:cs="Times New Roman"/>
          <w:b/>
        </w:rPr>
        <w:t>DEBORAH LANDULFO MEDRADO DE VINHAES TORRES</w:t>
      </w:r>
      <w:r w:rsidRPr="00CC6EFE">
        <w:rPr>
          <w:rFonts w:ascii="Times New Roman" w:hAnsi="Times New Roman" w:cs="Times New Roman"/>
        </w:rPr>
        <w:t xml:space="preserve">, matrícula SIAPE 8285469, considerando o julgamento da licitação na modalidade de pregão, na forma </w:t>
      </w:r>
      <w:r w:rsidRPr="00CC6EFE">
        <w:rPr>
          <w:rFonts w:ascii="Times New Roman" w:hAnsi="Times New Roman" w:cs="Times New Roman"/>
          <w:iCs/>
        </w:rPr>
        <w:t>eletrônica</w:t>
      </w:r>
      <w:r w:rsidRPr="00CC6EFE">
        <w:rPr>
          <w:rFonts w:ascii="Times New Roman" w:hAnsi="Times New Roman" w:cs="Times New Roman"/>
        </w:rPr>
        <w:t xml:space="preserve">, para </w:t>
      </w:r>
      <w:r w:rsidRPr="00CC6EFE">
        <w:rPr>
          <w:rFonts w:ascii="Times New Roman" w:hAnsi="Times New Roman" w:cs="Times New Roman"/>
          <w:b/>
        </w:rPr>
        <w:t>REGISTRO DE PREÇOS</w:t>
      </w:r>
      <w:r w:rsidRPr="00CC6EFE">
        <w:rPr>
          <w:rFonts w:ascii="Times New Roman" w:hAnsi="Times New Roman" w:cs="Times New Roman"/>
        </w:rPr>
        <w:t xml:space="preserve"> nº </w:t>
      </w:r>
      <w:r w:rsidRPr="00CC6EFE">
        <w:rPr>
          <w:rFonts w:ascii="Times New Roman" w:hAnsi="Times New Roman" w:cs="Times New Roman"/>
          <w:b/>
        </w:rPr>
        <w:t>90074/2025</w:t>
      </w:r>
      <w:r w:rsidRPr="00CC6EFE">
        <w:rPr>
          <w:rFonts w:ascii="Times New Roman" w:hAnsi="Times New Roman" w:cs="Times New Roman"/>
        </w:rPr>
        <w:t xml:space="preserve">, publicada no ...... de ...../...../200....., processo administrativo </w:t>
      </w:r>
      <w:r w:rsidRPr="00CC6EFE">
        <w:rPr>
          <w:rFonts w:ascii="Times New Roman" w:hAnsi="Times New Roman" w:cs="Times New Roman"/>
          <w:b/>
        </w:rPr>
        <w:t>nº 23066.037840/2025-25</w:t>
      </w:r>
      <w:r w:rsidRPr="00CC6EFE">
        <w:rPr>
          <w:rFonts w:ascii="Times New Roman" w:hAnsi="Times New Roman" w:cs="Times New Roman"/>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3446BA" w:rsidRPr="00CC6EFE" w:rsidRDefault="003446BA" w:rsidP="003446BA">
      <w:pPr>
        <w:spacing w:line="360" w:lineRule="auto"/>
        <w:ind w:left="284"/>
        <w:jc w:val="both"/>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DO OBJETO</w:t>
      </w:r>
    </w:p>
    <w:p w:rsidR="003446BA" w:rsidRPr="00CC6EFE" w:rsidRDefault="003446BA" w:rsidP="003446BA">
      <w:pPr>
        <w:widowControl w:val="0"/>
        <w:numPr>
          <w:ilvl w:val="1"/>
          <w:numId w:val="11"/>
        </w:numPr>
        <w:suppressAutoHyphens/>
        <w:spacing w:before="120" w:after="120" w:line="360" w:lineRule="auto"/>
        <w:jc w:val="both"/>
        <w:rPr>
          <w:rFonts w:ascii="Times New Roman" w:hAnsi="Times New Roman" w:cs="Times New Roman"/>
        </w:rPr>
      </w:pPr>
      <w:r w:rsidRPr="00CC6EFE">
        <w:rPr>
          <w:rFonts w:ascii="Times New Roman" w:hAnsi="Times New Roman" w:cs="Times New Roman"/>
        </w:rPr>
        <w:t>A presente Ata tem por objeto o registro de preços para a eventual contratação</w:t>
      </w:r>
      <w:r w:rsidRPr="00CC6EFE">
        <w:rPr>
          <w:rFonts w:ascii="Times New Roman" w:hAnsi="Times New Roman" w:cs="Times New Roman"/>
          <w:b/>
          <w:caps/>
        </w:rPr>
        <w:t xml:space="preserve"> </w:t>
      </w:r>
      <w:r w:rsidRPr="00CC6EFE">
        <w:rPr>
          <w:rFonts w:ascii="Times New Roman" w:hAnsi="Times New Roman" w:cs="Times New Roman"/>
        </w:rPr>
        <w:t xml:space="preserve">de </w:t>
      </w:r>
      <w:r w:rsidRPr="00CC6EFE">
        <w:rPr>
          <w:rFonts w:ascii="Times New Roman" w:hAnsi="Times New Roman" w:cs="Times New Roman"/>
          <w:lang w:eastAsia="ar-SA"/>
        </w:rPr>
        <w:t xml:space="preserve">MATERIAL MÉDICO HOSPITALAR (EQUIPO, ELETRODO, SERINGA, FITA HOSPITALAR, BISTURI DESCARTAVEL, SENSOR, GAZE E CURATIVO) COM </w:t>
      </w:r>
      <w:r w:rsidRPr="00CC6EFE">
        <w:rPr>
          <w:rFonts w:ascii="Times New Roman" w:hAnsi="Times New Roman" w:cs="Times New Roman"/>
          <w:lang w:eastAsia="ar-SA"/>
        </w:rPr>
        <w:lastRenderedPageBreak/>
        <w:t>EQUIPAMENTO</w:t>
      </w:r>
      <w:r w:rsidRPr="00CC6EFE">
        <w:rPr>
          <w:rFonts w:ascii="Times New Roman" w:hAnsi="Times New Roman" w:cs="Times New Roman"/>
          <w:bCs/>
        </w:rPr>
        <w:t>, visando atender as necessidades do Hospital Ana Nery, unidade integrante do Complexo Hospitalar e de Saúde/UFBA</w:t>
      </w:r>
      <w:r w:rsidRPr="00CC6EFE">
        <w:rPr>
          <w:rFonts w:ascii="Times New Roman" w:hAnsi="Times New Roman" w:cs="Times New Roman"/>
        </w:rPr>
        <w:t>, especificado (s) no(s) item (</w:t>
      </w:r>
      <w:proofErr w:type="spellStart"/>
      <w:r w:rsidRPr="00CC6EFE">
        <w:rPr>
          <w:rFonts w:ascii="Times New Roman" w:hAnsi="Times New Roman" w:cs="Times New Roman"/>
        </w:rPr>
        <w:t>ns</w:t>
      </w:r>
      <w:proofErr w:type="spellEnd"/>
      <w:r w:rsidRPr="00CC6EFE">
        <w:rPr>
          <w:rFonts w:ascii="Times New Roman" w:hAnsi="Times New Roman" w:cs="Times New Roman"/>
        </w:rPr>
        <w:t xml:space="preserve">) .......... </w:t>
      </w:r>
      <w:proofErr w:type="gramStart"/>
      <w:r w:rsidRPr="00CC6EFE">
        <w:rPr>
          <w:rFonts w:ascii="Times New Roman" w:hAnsi="Times New Roman" w:cs="Times New Roman"/>
        </w:rPr>
        <w:t>do</w:t>
      </w:r>
      <w:proofErr w:type="gramEnd"/>
      <w:r w:rsidRPr="00CC6EFE">
        <w:rPr>
          <w:rFonts w:ascii="Times New Roman" w:hAnsi="Times New Roman" w:cs="Times New Roman"/>
        </w:rPr>
        <w:t xml:space="preserve"> Termo de Referência, Anexo I do Edital de Licitação nº </w:t>
      </w:r>
      <w:r w:rsidRPr="00CC6EFE">
        <w:rPr>
          <w:rFonts w:ascii="Times New Roman" w:hAnsi="Times New Roman" w:cs="Times New Roman"/>
          <w:b/>
        </w:rPr>
        <w:t>900</w:t>
      </w:r>
      <w:r w:rsidR="00926DDB" w:rsidRPr="00CC6EFE">
        <w:rPr>
          <w:rFonts w:ascii="Times New Roman" w:hAnsi="Times New Roman" w:cs="Times New Roman"/>
          <w:b/>
        </w:rPr>
        <w:t>74</w:t>
      </w:r>
      <w:r w:rsidRPr="00CC6EFE">
        <w:rPr>
          <w:rFonts w:ascii="Times New Roman" w:hAnsi="Times New Roman" w:cs="Times New Roman"/>
          <w:b/>
        </w:rPr>
        <w:t>/2025</w:t>
      </w:r>
      <w:r w:rsidRPr="00CC6EFE">
        <w:rPr>
          <w:rFonts w:ascii="Times New Roman" w:hAnsi="Times New Roman" w:cs="Times New Roman"/>
        </w:rPr>
        <w:t>, que é parte integrante desta Ata, assim como as propostas cujos preços tenham sido registrados, independentemente de transcrição.</w:t>
      </w:r>
    </w:p>
    <w:p w:rsidR="003446BA" w:rsidRPr="00CC6EFE" w:rsidRDefault="003446BA" w:rsidP="003446BA">
      <w:pPr>
        <w:widowControl w:val="0"/>
        <w:suppressAutoHyphens/>
        <w:spacing w:before="120" w:after="120" w:line="360" w:lineRule="auto"/>
        <w:ind w:left="284"/>
        <w:jc w:val="both"/>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 xml:space="preserve"> DOS PREÇOS, ESPECIFICAÇÕES E QUANTITATIVOS</w:t>
      </w:r>
    </w:p>
    <w:p w:rsidR="003446BA" w:rsidRPr="00CC6EFE" w:rsidRDefault="003446BA" w:rsidP="003446BA">
      <w:pPr>
        <w:widowControl w:val="0"/>
        <w:numPr>
          <w:ilvl w:val="1"/>
          <w:numId w:val="12"/>
        </w:numPr>
        <w:suppressAutoHyphens/>
        <w:spacing w:before="120" w:after="120" w:line="360" w:lineRule="auto"/>
        <w:ind w:left="284" w:firstLine="0"/>
        <w:jc w:val="both"/>
        <w:rPr>
          <w:rFonts w:ascii="Times New Roman" w:hAnsi="Times New Roman" w:cs="Times New Roman"/>
        </w:rPr>
      </w:pPr>
      <w:r w:rsidRPr="00CC6EFE">
        <w:rPr>
          <w:rFonts w:ascii="Times New Roman" w:hAnsi="Times New Roman" w:cs="Times New Roman"/>
        </w:rPr>
        <w:t xml:space="preserve">O preço registrado, as especificações do objeto, as quantidades mínimas e máximas de cada item, fornecedor (es) e as demais condições ofertadas na(s) proposta(s) são as que seguem: </w:t>
      </w:r>
    </w:p>
    <w:p w:rsidR="003446BA" w:rsidRPr="00CC6EFE" w:rsidRDefault="003446BA" w:rsidP="003446BA">
      <w:pPr>
        <w:widowControl w:val="0"/>
        <w:suppressAutoHyphens/>
        <w:spacing w:line="360" w:lineRule="auto"/>
        <w:jc w:val="both"/>
        <w:rPr>
          <w:rFonts w:ascii="Times New Roman" w:hAnsi="Times New Roman" w:cs="Times New Roman"/>
        </w:rPr>
      </w:pPr>
    </w:p>
    <w:tbl>
      <w:tblPr>
        <w:tblW w:w="9639" w:type="dxa"/>
        <w:tblInd w:w="-570" w:type="dxa"/>
        <w:tblLayout w:type="fixed"/>
        <w:tblCellMar>
          <w:left w:w="10" w:type="dxa"/>
          <w:right w:w="10" w:type="dxa"/>
        </w:tblCellMar>
        <w:tblLook w:val="0000" w:firstRow="0" w:lastRow="0" w:firstColumn="0" w:lastColumn="0" w:noHBand="0" w:noVBand="0"/>
      </w:tblPr>
      <w:tblGrid>
        <w:gridCol w:w="567"/>
        <w:gridCol w:w="1263"/>
        <w:gridCol w:w="1253"/>
        <w:gridCol w:w="1541"/>
        <w:gridCol w:w="1121"/>
        <w:gridCol w:w="1121"/>
        <w:gridCol w:w="841"/>
        <w:gridCol w:w="841"/>
        <w:gridCol w:w="1091"/>
      </w:tblGrid>
      <w:tr w:rsidR="003446BA" w:rsidRPr="00CC6EFE" w:rsidTr="003446BA">
        <w:trPr>
          <w:trHeight w:val="511"/>
        </w:trPr>
        <w:tc>
          <w:tcPr>
            <w:tcW w:w="567" w:type="dxa"/>
            <w:tcBorders>
              <w:top w:val="single" w:sz="2" w:space="0" w:color="000000"/>
              <w:left w:val="single" w:sz="2" w:space="0" w:color="000000"/>
              <w:bottom w:val="single" w:sz="2" w:space="0" w:color="000000"/>
              <w:right w:val="single" w:sz="2" w:space="0" w:color="000000"/>
            </w:tcBorders>
            <w:vAlign w:val="center"/>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Item</w:t>
            </w:r>
          </w:p>
          <w:p w:rsidR="003446BA" w:rsidRPr="00CC6EFE" w:rsidRDefault="003446BA" w:rsidP="00926DDB">
            <w:pPr>
              <w:widowControl w:val="0"/>
              <w:autoSpaceDE w:val="0"/>
              <w:autoSpaceDN w:val="0"/>
              <w:adjustRightInd w:val="0"/>
              <w:ind w:right="-28"/>
              <w:jc w:val="center"/>
              <w:rPr>
                <w:rFonts w:ascii="Times New Roman" w:hAnsi="Times New Roman" w:cs="Times New Roman"/>
              </w:rPr>
            </w:pPr>
            <w:proofErr w:type="gramStart"/>
            <w:r w:rsidRPr="00CC6EFE">
              <w:rPr>
                <w:rFonts w:ascii="Times New Roman" w:hAnsi="Times New Roman" w:cs="Times New Roman"/>
              </w:rPr>
              <w:t>do</w:t>
            </w:r>
            <w:proofErr w:type="gramEnd"/>
          </w:p>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TR</w:t>
            </w:r>
          </w:p>
        </w:tc>
        <w:tc>
          <w:tcPr>
            <w:tcW w:w="9072" w:type="dxa"/>
            <w:gridSpan w:val="8"/>
            <w:tcBorders>
              <w:top w:val="single" w:sz="2" w:space="0" w:color="000000"/>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 xml:space="preserve">Fornecedor </w:t>
            </w:r>
            <w:r w:rsidRPr="00CC6EFE">
              <w:rPr>
                <w:rFonts w:ascii="Times New Roman" w:hAnsi="Times New Roman" w:cs="Times New Roman"/>
                <w:i/>
              </w:rPr>
              <w:t>[razão social, CNPJ/MF, endereço, contatos, representante]</w:t>
            </w:r>
          </w:p>
        </w:tc>
      </w:tr>
      <w:tr w:rsidR="003446BA" w:rsidRPr="00CC6EFE" w:rsidTr="003446BA">
        <w:trPr>
          <w:trHeight w:val="674"/>
        </w:trPr>
        <w:tc>
          <w:tcPr>
            <w:tcW w:w="567" w:type="dxa"/>
            <w:tcBorders>
              <w:top w:val="nil"/>
              <w:left w:val="single" w:sz="2" w:space="0" w:color="000000"/>
              <w:bottom w:val="single" w:sz="2" w:space="0" w:color="000000"/>
              <w:right w:val="nil"/>
            </w:tcBorders>
            <w:vAlign w:val="center"/>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X</w:t>
            </w:r>
          </w:p>
        </w:tc>
        <w:tc>
          <w:tcPr>
            <w:tcW w:w="126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 xml:space="preserve">Marca </w:t>
            </w:r>
          </w:p>
          <w:p w:rsidR="003446BA" w:rsidRPr="00CC6EFE" w:rsidRDefault="003446BA" w:rsidP="00926DDB">
            <w:pPr>
              <w:widowControl w:val="0"/>
              <w:autoSpaceDE w:val="0"/>
              <w:autoSpaceDN w:val="0"/>
              <w:adjustRightInd w:val="0"/>
              <w:ind w:right="-28"/>
              <w:jc w:val="center"/>
              <w:rPr>
                <w:rFonts w:ascii="Times New Roman" w:hAnsi="Times New Roman" w:cs="Times New Roman"/>
                <w:i/>
                <w:iCs/>
              </w:rPr>
            </w:pPr>
            <w:r w:rsidRPr="00CC6EFE">
              <w:rPr>
                <w:rFonts w:ascii="Times New Roman" w:hAnsi="Times New Roman" w:cs="Times New Roman"/>
                <w:i/>
                <w:iCs/>
              </w:rPr>
              <w:t>(se exigida no edital)</w:t>
            </w:r>
          </w:p>
        </w:tc>
        <w:tc>
          <w:tcPr>
            <w:tcW w:w="154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Modelo</w:t>
            </w:r>
          </w:p>
          <w:p w:rsidR="003446BA" w:rsidRPr="00CC6EFE" w:rsidRDefault="003446BA" w:rsidP="00926DDB">
            <w:pPr>
              <w:widowControl w:val="0"/>
              <w:autoSpaceDE w:val="0"/>
              <w:autoSpaceDN w:val="0"/>
              <w:adjustRightInd w:val="0"/>
              <w:ind w:right="-28"/>
              <w:jc w:val="center"/>
              <w:rPr>
                <w:rFonts w:ascii="Times New Roman" w:hAnsi="Times New Roman" w:cs="Times New Roman"/>
                <w:i/>
                <w:iCs/>
              </w:rPr>
            </w:pPr>
            <w:r w:rsidRPr="00CC6EFE">
              <w:rPr>
                <w:rFonts w:ascii="Times New Roman" w:hAnsi="Times New Roman" w:cs="Times New Roman"/>
                <w:i/>
                <w:iCs/>
              </w:rPr>
              <w:t>(se exigido no edital)</w:t>
            </w:r>
          </w:p>
        </w:tc>
        <w:tc>
          <w:tcPr>
            <w:tcW w:w="112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Quantidade</w:t>
            </w:r>
            <w:r w:rsidRPr="00CC6EFE">
              <w:rPr>
                <w:rFonts w:ascii="Times New Roman" w:hAnsi="Times New Roman" w:cs="Times New Roman"/>
              </w:rPr>
              <w:br/>
              <w:t>Máxima</w:t>
            </w:r>
          </w:p>
        </w:tc>
        <w:tc>
          <w:tcPr>
            <w:tcW w:w="841"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Quantidade</w:t>
            </w:r>
            <w:r w:rsidRPr="00CC6EFE">
              <w:rPr>
                <w:rFonts w:ascii="Times New Roman" w:hAnsi="Times New Roman" w:cs="Times New Roman"/>
              </w:rPr>
              <w:br/>
              <w:t>Mínima</w:t>
            </w:r>
          </w:p>
        </w:tc>
        <w:tc>
          <w:tcPr>
            <w:tcW w:w="84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Valor</w:t>
            </w:r>
            <w:r w:rsidRPr="00CC6EFE">
              <w:rPr>
                <w:rFonts w:ascii="Times New Roman" w:hAnsi="Times New Roman" w:cs="Times New Roman"/>
              </w:rPr>
              <w:br/>
              <w:t>Unitário</w:t>
            </w:r>
          </w:p>
        </w:tc>
        <w:tc>
          <w:tcPr>
            <w:tcW w:w="1091"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ind w:right="-28"/>
              <w:jc w:val="center"/>
              <w:rPr>
                <w:rFonts w:ascii="Times New Roman" w:hAnsi="Times New Roman" w:cs="Times New Roman"/>
              </w:rPr>
            </w:pPr>
            <w:r w:rsidRPr="00CC6EFE">
              <w:rPr>
                <w:rFonts w:ascii="Times New Roman" w:hAnsi="Times New Roman" w:cs="Times New Roman"/>
              </w:rPr>
              <w:t>Prazo garantia ou validade</w:t>
            </w:r>
          </w:p>
        </w:tc>
      </w:tr>
      <w:tr w:rsidR="003446BA" w:rsidRPr="00CC6EFE" w:rsidTr="003446BA">
        <w:trPr>
          <w:trHeight w:val="174"/>
        </w:trPr>
        <w:tc>
          <w:tcPr>
            <w:tcW w:w="567"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26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c>
          <w:tcPr>
            <w:tcW w:w="1091"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right="-30"/>
              <w:jc w:val="both"/>
              <w:rPr>
                <w:rFonts w:ascii="Times New Roman" w:hAnsi="Times New Roman" w:cs="Times New Roman"/>
              </w:rPr>
            </w:pPr>
          </w:p>
        </w:tc>
      </w:tr>
    </w:tbl>
    <w:p w:rsidR="003446BA" w:rsidRPr="00CC6EFE" w:rsidRDefault="003446BA" w:rsidP="003446BA">
      <w:pPr>
        <w:widowControl w:val="0"/>
        <w:suppressAutoHyphens/>
        <w:spacing w:line="360" w:lineRule="auto"/>
        <w:jc w:val="both"/>
        <w:rPr>
          <w:rFonts w:ascii="Times New Roman" w:hAnsi="Times New Roman" w:cs="Times New Roman"/>
        </w:rPr>
      </w:pPr>
    </w:p>
    <w:p w:rsidR="003446BA" w:rsidRPr="00CC6EFE" w:rsidRDefault="003446BA" w:rsidP="003446BA">
      <w:pPr>
        <w:widowControl w:val="0"/>
        <w:numPr>
          <w:ilvl w:val="1"/>
          <w:numId w:val="12"/>
        </w:numPr>
        <w:suppressAutoHyphens/>
        <w:spacing w:before="120" w:after="120" w:line="360" w:lineRule="auto"/>
        <w:ind w:left="284" w:firstLine="0"/>
        <w:jc w:val="both"/>
        <w:rPr>
          <w:rFonts w:ascii="Times New Roman" w:hAnsi="Times New Roman" w:cs="Times New Roman"/>
        </w:rPr>
      </w:pPr>
      <w:r w:rsidRPr="00CC6EFE">
        <w:rPr>
          <w:rFonts w:ascii="Times New Roman" w:hAnsi="Times New Roman" w:cs="Times New Roman"/>
        </w:rPr>
        <w:t>A listagem do cadastro de reserva referente ao presente registro de preços consta como anexo a esta Ata.</w:t>
      </w:r>
    </w:p>
    <w:p w:rsidR="003446BA" w:rsidRPr="00CC6EFE" w:rsidRDefault="003446BA" w:rsidP="003446BA">
      <w:pPr>
        <w:widowControl w:val="0"/>
        <w:suppressAutoHyphens/>
        <w:spacing w:before="120" w:after="120" w:line="360" w:lineRule="auto"/>
        <w:ind w:left="284"/>
        <w:jc w:val="both"/>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DA ADESÃO À ATA DE REGISTRO DE PREÇOS</w:t>
      </w:r>
    </w:p>
    <w:p w:rsidR="003446BA" w:rsidRPr="00CC6EFE" w:rsidRDefault="003446BA" w:rsidP="003446BA">
      <w:pPr>
        <w:pStyle w:val="Nivel2"/>
        <w:widowControl w:val="0"/>
        <w:numPr>
          <w:ilvl w:val="1"/>
          <w:numId w:val="13"/>
        </w:numPr>
        <w:tabs>
          <w:tab w:val="clear" w:pos="426"/>
        </w:tabs>
        <w:autoSpaceDE w:val="0"/>
        <w:autoSpaceDN w:val="0"/>
        <w:adjustRightInd w:val="0"/>
        <w:spacing w:before="120" w:after="120"/>
        <w:ind w:left="284" w:right="0" w:firstLine="0"/>
        <w:contextualSpacing/>
        <w:rPr>
          <w:rFonts w:ascii="Times New Roman" w:hAnsi="Times New Roman" w:cs="Times New Roman"/>
          <w:lang w:eastAsia="en-US"/>
        </w:rPr>
      </w:pPr>
      <w:r w:rsidRPr="00CC6EFE">
        <w:rPr>
          <w:rFonts w:ascii="Times New Roman" w:hAnsi="Times New Roman" w:cs="Times New Roman"/>
        </w:rPr>
        <w:t>Não será admitida a adesão à ata de registro de preços decorrente desta licitação ou desta contratação direta, conforme justificativa apresentada nos estudos técnicos preliminares.</w:t>
      </w:r>
    </w:p>
    <w:p w:rsidR="003446BA" w:rsidRPr="00CC6EFE" w:rsidRDefault="003446BA" w:rsidP="003446BA">
      <w:pPr>
        <w:pStyle w:val="Nivel2"/>
        <w:widowControl w:val="0"/>
        <w:numPr>
          <w:ilvl w:val="1"/>
          <w:numId w:val="13"/>
        </w:numPr>
        <w:tabs>
          <w:tab w:val="clear" w:pos="426"/>
        </w:tabs>
        <w:autoSpaceDE w:val="0"/>
        <w:autoSpaceDN w:val="0"/>
        <w:adjustRightInd w:val="0"/>
        <w:spacing w:before="120" w:after="120"/>
        <w:ind w:left="284" w:right="0" w:firstLine="0"/>
        <w:contextualSpacing/>
        <w:rPr>
          <w:rFonts w:ascii="Times New Roman" w:hAnsi="Times New Roman" w:cs="Times New Roman"/>
        </w:rPr>
      </w:pPr>
      <w:r w:rsidRPr="00CC6EFE">
        <w:rPr>
          <w:rFonts w:ascii="Times New Roman" w:hAnsi="Times New Roman" w:cs="Times New Roman"/>
        </w:rPr>
        <w:t>É vedado efetuar acréscimos nos quantitativos fixados na ata de registro de preços.</w:t>
      </w:r>
    </w:p>
    <w:p w:rsidR="003446BA" w:rsidRPr="00CC6EFE" w:rsidRDefault="003446BA" w:rsidP="003446BA">
      <w:pPr>
        <w:widowControl w:val="0"/>
        <w:spacing w:before="120" w:after="120" w:line="360" w:lineRule="auto"/>
        <w:ind w:left="284"/>
        <w:contextualSpacing/>
        <w:jc w:val="both"/>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lastRenderedPageBreak/>
        <w:t>VALIDADE, FORMALIZAÇÃO DA ATA DE REGISTRO DE PREÇOS E CADASTRO RESERVA</w:t>
      </w:r>
    </w:p>
    <w:p w:rsidR="003446BA" w:rsidRPr="00CC6EFE" w:rsidRDefault="003446BA" w:rsidP="003446BA">
      <w:pPr>
        <w:pStyle w:val="Nivel2"/>
        <w:widowControl w:val="0"/>
        <w:numPr>
          <w:ilvl w:val="1"/>
          <w:numId w:val="12"/>
        </w:numPr>
        <w:tabs>
          <w:tab w:val="clear" w:pos="426"/>
        </w:tabs>
        <w:autoSpaceDE w:val="0"/>
        <w:autoSpaceDN w:val="0"/>
        <w:adjustRightInd w:val="0"/>
        <w:spacing w:before="120" w:after="120"/>
        <w:ind w:left="284" w:right="0" w:firstLine="0"/>
        <w:contextualSpacing/>
        <w:rPr>
          <w:rFonts w:ascii="Times New Roman" w:hAnsi="Times New Roman" w:cs="Times New Roman"/>
        </w:rPr>
      </w:pPr>
      <w:r w:rsidRPr="00CC6EFE">
        <w:rPr>
          <w:rFonts w:ascii="Times New Roman" w:hAnsi="Times New Roman" w:cs="Times New Roman"/>
        </w:rPr>
        <w:t>A validade da Ata de Registro de Preços será de 1 (um) ano, contado a partir do primeiro dia útil subsequente à data de divulgação no PNCP, podendo ser prorrogada por igual período, mediante a anuência do fornecedor, desde que comprovado o preço vantajoso.</w:t>
      </w:r>
    </w:p>
    <w:p w:rsidR="003446BA" w:rsidRPr="00CC6EFE" w:rsidRDefault="003446BA" w:rsidP="003446BA">
      <w:pPr>
        <w:pStyle w:val="Nvel3-R"/>
        <w:numPr>
          <w:ilvl w:val="2"/>
          <w:numId w:val="12"/>
        </w:numPr>
        <w:spacing w:line="360" w:lineRule="auto"/>
        <w:rPr>
          <w:rFonts w:ascii="Times New Roman" w:hAnsi="Times New Roman" w:cs="Times New Roman"/>
          <w:i w:val="0"/>
          <w:iCs w:val="0"/>
          <w:color w:val="auto"/>
          <w:sz w:val="22"/>
          <w:szCs w:val="22"/>
        </w:rPr>
      </w:pPr>
      <w:r w:rsidRPr="00CC6EFE">
        <w:rPr>
          <w:rFonts w:ascii="Times New Roman" w:hAnsi="Times New Roman" w:cs="Times New Roman"/>
          <w:i w:val="0"/>
          <w:iCs w:val="0"/>
          <w:color w:val="auto"/>
          <w:sz w:val="22"/>
          <w:szCs w:val="22"/>
        </w:rPr>
        <w:t xml:space="preserve">Em caso de prorrogação da ata, </w:t>
      </w:r>
      <w:r w:rsidRPr="00CC6EFE">
        <w:rPr>
          <w:rFonts w:ascii="Times New Roman" w:hAnsi="Times New Roman" w:cs="Times New Roman"/>
          <w:i w:val="0"/>
          <w:color w:val="auto"/>
          <w:sz w:val="22"/>
          <w:szCs w:val="22"/>
        </w:rPr>
        <w:t xml:space="preserve">poderá </w:t>
      </w:r>
      <w:r w:rsidRPr="00CC6EFE">
        <w:rPr>
          <w:rFonts w:ascii="Times New Roman" w:hAnsi="Times New Roman" w:cs="Times New Roman"/>
          <w:i w:val="0"/>
          <w:iCs w:val="0"/>
          <w:color w:val="auto"/>
          <w:sz w:val="22"/>
          <w:szCs w:val="22"/>
        </w:rPr>
        <w:t>ser renovado o quantitativo originalmente registrado.</w:t>
      </w:r>
    </w:p>
    <w:p w:rsidR="003446BA" w:rsidRPr="00CC6EFE" w:rsidRDefault="003446BA" w:rsidP="003446BA">
      <w:pPr>
        <w:pStyle w:val="Nvel3-R"/>
        <w:numPr>
          <w:ilvl w:val="2"/>
          <w:numId w:val="12"/>
        </w:numPr>
        <w:spacing w:line="360" w:lineRule="auto"/>
        <w:rPr>
          <w:rFonts w:ascii="Times New Roman" w:hAnsi="Times New Roman" w:cs="Times New Roman"/>
          <w:i w:val="0"/>
          <w:color w:val="auto"/>
          <w:sz w:val="22"/>
          <w:szCs w:val="22"/>
        </w:rPr>
      </w:pPr>
      <w:r w:rsidRPr="00CC6EFE">
        <w:rPr>
          <w:rFonts w:ascii="Times New Roman" w:hAnsi="Times New Roman" w:cs="Times New Roman"/>
          <w:i w:val="0"/>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3446BA" w:rsidRPr="00CC6EFE" w:rsidRDefault="003446BA" w:rsidP="003446BA">
      <w:pPr>
        <w:pStyle w:val="Nvel3-R"/>
        <w:numPr>
          <w:ilvl w:val="2"/>
          <w:numId w:val="12"/>
        </w:numPr>
        <w:spacing w:line="360" w:lineRule="auto"/>
        <w:rPr>
          <w:rFonts w:ascii="Times New Roman" w:hAnsi="Times New Roman" w:cs="Times New Roman"/>
          <w:i w:val="0"/>
          <w:color w:val="auto"/>
          <w:sz w:val="22"/>
          <w:szCs w:val="22"/>
        </w:rPr>
      </w:pPr>
      <w:r w:rsidRPr="00CC6EFE">
        <w:rPr>
          <w:rFonts w:ascii="Times New Roman" w:hAnsi="Times New Roman" w:cs="Times New Roman"/>
          <w:i w:val="0"/>
          <w:color w:val="auto"/>
          <w:sz w:val="22"/>
          <w:szCs w:val="22"/>
        </w:rPr>
        <w:t>Na formalização do contrato ou do instrumento substituto deverá haver a indicação da disponibilidade dos créditos orçamentários respectivos.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 contratação com os fornecedores registrados na ata será formalizada pelo órgão ou pela en</w:t>
      </w:r>
      <w:r w:rsidRPr="00CC6EFE">
        <w:rPr>
          <w:rFonts w:ascii="Times New Roman" w:eastAsia="Arial" w:hAnsi="Times New Roman" w:cs="Times New Roman"/>
        </w:rPr>
        <w:t>ti</w:t>
      </w:r>
      <w:r w:rsidRPr="00CC6EFE">
        <w:rPr>
          <w:rFonts w:ascii="Times New Roman" w:hAnsi="Times New Roman" w:cs="Times New Roman"/>
        </w:rPr>
        <w:t>dade interessada por intermédio de instrumento contratual, emissão de nota de empenho de despesa, autorização de compra ou outro instrumento hábil, conforme o art. 95 da Lei nº 14.133, de 2021.</w:t>
      </w:r>
    </w:p>
    <w:p w:rsidR="003446BA" w:rsidRPr="00CC6EFE" w:rsidRDefault="003446BA" w:rsidP="003446BA">
      <w:pPr>
        <w:pStyle w:val="Nvel3"/>
        <w:numPr>
          <w:ilvl w:val="2"/>
          <w:numId w:val="12"/>
        </w:numPr>
        <w:tabs>
          <w:tab w:val="left" w:pos="1560"/>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 O instrumento contratual de que trata o item 4.2. </w:t>
      </w:r>
      <w:proofErr w:type="gramStart"/>
      <w:r w:rsidRPr="00CC6EFE">
        <w:rPr>
          <w:rFonts w:ascii="Times New Roman" w:hAnsi="Times New Roman" w:cs="Times New Roman"/>
          <w:color w:val="auto"/>
          <w:sz w:val="22"/>
          <w:szCs w:val="22"/>
        </w:rPr>
        <w:t>deverá</w:t>
      </w:r>
      <w:proofErr w:type="gramEnd"/>
      <w:r w:rsidRPr="00CC6EFE">
        <w:rPr>
          <w:rFonts w:ascii="Times New Roman" w:hAnsi="Times New Roman" w:cs="Times New Roman"/>
          <w:color w:val="auto"/>
          <w:sz w:val="22"/>
          <w:szCs w:val="22"/>
        </w:rPr>
        <w:t xml:space="preserve"> ser assinado no prazo de validade da ata de registro de preços.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Os contratos decorrentes do sistema de registro de preços poderão ser alterados, observado o art. 124 da Lei nº 14.133, de 2021.</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Após a homologação da licitação ou da contratação direta, deverão ser observadas as seguintes condições para formalização da ata de registro de preços:</w:t>
      </w:r>
    </w:p>
    <w:p w:rsidR="003446BA" w:rsidRPr="00CC6EFE" w:rsidRDefault="003446BA" w:rsidP="003446BA">
      <w:pPr>
        <w:pStyle w:val="Nvel3"/>
        <w:numPr>
          <w:ilvl w:val="2"/>
          <w:numId w:val="12"/>
        </w:numPr>
        <w:tabs>
          <w:tab w:val="left" w:pos="567"/>
          <w:tab w:val="left" w:pos="851"/>
        </w:tabs>
        <w:spacing w:line="360" w:lineRule="auto"/>
        <w:ind w:left="1418"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Serão registrados na ata os preços e os quantita</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CC6EFE">
        <w:rPr>
          <w:rFonts w:ascii="Times New Roman" w:hAnsi="Times New Roman" w:cs="Times New Roman"/>
          <w:iCs/>
          <w:color w:val="auto"/>
          <w:sz w:val="22"/>
          <w:szCs w:val="22"/>
        </w:rPr>
        <w:t xml:space="preserve">no edital </w:t>
      </w:r>
      <w:r w:rsidRPr="00CC6EFE">
        <w:rPr>
          <w:rFonts w:ascii="Times New Roman" w:hAnsi="Times New Roman" w:cs="Times New Roman"/>
          <w:color w:val="auto"/>
          <w:sz w:val="22"/>
          <w:szCs w:val="22"/>
        </w:rPr>
        <w:t>e se obrigar nos limites dela;</w:t>
      </w:r>
    </w:p>
    <w:p w:rsidR="003446BA" w:rsidRPr="00CC6EFE" w:rsidRDefault="003446BA" w:rsidP="003446BA">
      <w:pPr>
        <w:pStyle w:val="Nvel3"/>
        <w:numPr>
          <w:ilvl w:val="2"/>
          <w:numId w:val="12"/>
        </w:numPr>
        <w:tabs>
          <w:tab w:val="left" w:pos="567"/>
          <w:tab w:val="left" w:pos="851"/>
        </w:tabs>
        <w:spacing w:line="360" w:lineRule="auto"/>
        <w:ind w:left="1418"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Será incluído na ata, na forma de anexo, o registro dos licitantes ou dos fornecedores que:</w:t>
      </w:r>
    </w:p>
    <w:p w:rsidR="003446BA" w:rsidRPr="00CC6EFE" w:rsidRDefault="003446BA" w:rsidP="003446BA">
      <w:pPr>
        <w:pStyle w:val="Nvel4"/>
        <w:numPr>
          <w:ilvl w:val="3"/>
          <w:numId w:val="12"/>
        </w:numPr>
        <w:spacing w:line="360" w:lineRule="auto"/>
        <w:ind w:left="2268" w:hanging="850"/>
        <w:rPr>
          <w:rFonts w:ascii="Times New Roman" w:hAnsi="Times New Roman" w:cs="Times New Roman"/>
          <w:color w:val="auto"/>
          <w:sz w:val="22"/>
          <w:szCs w:val="22"/>
        </w:rPr>
      </w:pPr>
      <w:r w:rsidRPr="00CC6EFE">
        <w:rPr>
          <w:rFonts w:ascii="Times New Roman" w:hAnsi="Times New Roman" w:cs="Times New Roman"/>
          <w:color w:val="auto"/>
          <w:sz w:val="22"/>
          <w:szCs w:val="22"/>
        </w:rPr>
        <w:lastRenderedPageBreak/>
        <w:t xml:space="preserve">Aceitarem cotar os bens, as obras ou os serviços com preços iguais aos do adjudicatário, observada a classificação da licitação; e </w:t>
      </w:r>
    </w:p>
    <w:p w:rsidR="003446BA" w:rsidRPr="00CC6EFE" w:rsidRDefault="003446BA" w:rsidP="003446BA">
      <w:pPr>
        <w:pStyle w:val="Nvel4"/>
        <w:numPr>
          <w:ilvl w:val="3"/>
          <w:numId w:val="12"/>
        </w:numPr>
        <w:spacing w:line="360" w:lineRule="auto"/>
        <w:ind w:left="2268" w:hanging="850"/>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Mantiverem sua proposta original. </w:t>
      </w:r>
      <w:bookmarkStart w:id="12" w:name="cadastro_reserva"/>
      <w:bookmarkEnd w:id="12"/>
    </w:p>
    <w:p w:rsidR="003446BA" w:rsidRPr="00CC6EFE" w:rsidRDefault="003446BA" w:rsidP="003446BA">
      <w:pPr>
        <w:pStyle w:val="Nvel3"/>
        <w:numPr>
          <w:ilvl w:val="2"/>
          <w:numId w:val="12"/>
        </w:numPr>
        <w:tabs>
          <w:tab w:val="left" w:pos="993"/>
        </w:tabs>
        <w:spacing w:line="360" w:lineRule="auto"/>
        <w:ind w:left="2268" w:hanging="850"/>
        <w:rPr>
          <w:rFonts w:ascii="Times New Roman" w:hAnsi="Times New Roman" w:cs="Times New Roman"/>
          <w:color w:val="auto"/>
          <w:sz w:val="22"/>
          <w:szCs w:val="22"/>
        </w:rPr>
      </w:pPr>
      <w:r w:rsidRPr="00CC6EFE">
        <w:rPr>
          <w:rFonts w:ascii="Times New Roman" w:hAnsi="Times New Roman" w:cs="Times New Roman"/>
          <w:color w:val="auto"/>
          <w:sz w:val="22"/>
          <w:szCs w:val="22"/>
        </w:rPr>
        <w:t>Será respeitada, nas contratações, a ordem de classificação dos licitantes ou dos fornecedores registrados na ata.</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registro a que se refere o item 4.4.2 tem por obje</w:t>
      </w:r>
      <w:r w:rsidRPr="00CC6EFE">
        <w:rPr>
          <w:rFonts w:ascii="Times New Roman" w:eastAsia="Arial" w:hAnsi="Times New Roman" w:cs="Times New Roman"/>
        </w:rPr>
        <w:t>ti</w:t>
      </w:r>
      <w:r w:rsidRPr="00CC6EFE">
        <w:rPr>
          <w:rFonts w:ascii="Times New Roman" w:hAnsi="Times New Roman" w:cs="Times New Roman"/>
        </w:rPr>
        <w:t>vo a formação de cadastro de reserva para o caso de impossibilidade de atendimento pelo signatário da ata.</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 xml:space="preserve">A habilitação dos licitantes que comporão o cadastro de reserva a que se refere o item </w:t>
      </w:r>
      <w:r w:rsidRPr="00CC6EFE">
        <w:rPr>
          <w:rFonts w:ascii="Times New Roman" w:hAnsi="Times New Roman" w:cs="Times New Roman"/>
        </w:rPr>
        <w:fldChar w:fldCharType="begin"/>
      </w:r>
      <w:r w:rsidRPr="00CC6EFE">
        <w:rPr>
          <w:rFonts w:ascii="Times New Roman" w:hAnsi="Times New Roman" w:cs="Times New Roman"/>
        </w:rPr>
        <w:instrText xml:space="preserve"> REF cadastro_reserva \r \h  \* MERGEFORMAT </w:instrText>
      </w:r>
      <w:r w:rsidRPr="00CC6EFE">
        <w:rPr>
          <w:rFonts w:ascii="Times New Roman" w:hAnsi="Times New Roman" w:cs="Times New Roman"/>
        </w:rPr>
      </w:r>
      <w:r w:rsidRPr="00CC6EFE">
        <w:rPr>
          <w:rFonts w:ascii="Times New Roman" w:hAnsi="Times New Roman" w:cs="Times New Roman"/>
        </w:rPr>
        <w:fldChar w:fldCharType="separate"/>
      </w:r>
      <w:r w:rsidR="004B1E77">
        <w:rPr>
          <w:rFonts w:ascii="Times New Roman" w:hAnsi="Times New Roman" w:cs="Times New Roman"/>
        </w:rPr>
        <w:t>4.4.2.2</w:t>
      </w:r>
      <w:r w:rsidRPr="00CC6EFE">
        <w:rPr>
          <w:rFonts w:ascii="Times New Roman" w:hAnsi="Times New Roman" w:cs="Times New Roman"/>
        </w:rPr>
        <w:fldChar w:fldCharType="end"/>
      </w:r>
      <w:r w:rsidRPr="00CC6EFE">
        <w:rPr>
          <w:rFonts w:ascii="Times New Roman" w:hAnsi="Times New Roman" w:cs="Times New Roman"/>
        </w:rPr>
        <w:t xml:space="preserve"> somente será efetuada quando houver necessidade de contratação dos licitantes remanescentes, nas seguintes hipóteses:</w:t>
      </w:r>
      <w:bookmarkStart w:id="13" w:name="habilitacao_reserva"/>
      <w:bookmarkEnd w:id="13"/>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Quando o licitante vencedor não assinar a ata de registro de preços, no prazo e nas condições estabelecidos </w:t>
      </w:r>
      <w:r w:rsidRPr="00CC6EFE">
        <w:rPr>
          <w:rFonts w:ascii="Times New Roman" w:hAnsi="Times New Roman" w:cs="Times New Roman"/>
          <w:iCs/>
          <w:color w:val="auto"/>
          <w:sz w:val="22"/>
          <w:szCs w:val="22"/>
        </w:rPr>
        <w:t>no edital;</w:t>
      </w:r>
      <w:r w:rsidRPr="00CC6EFE">
        <w:rPr>
          <w:rFonts w:ascii="Times New Roman" w:hAnsi="Times New Roman" w:cs="Times New Roman"/>
          <w:color w:val="auto"/>
          <w:sz w:val="22"/>
          <w:szCs w:val="22"/>
        </w:rPr>
        <w:t xml:space="preserve"> e</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Quando houver o cancelamento do registro do licitante ou do registro de preços nas hipóteses previstas no item </w:t>
      </w:r>
      <w:r w:rsidRPr="00CC6EFE">
        <w:rPr>
          <w:rFonts w:ascii="Times New Roman" w:hAnsi="Times New Roman" w:cs="Times New Roman"/>
          <w:color w:val="auto"/>
          <w:sz w:val="22"/>
          <w:szCs w:val="22"/>
        </w:rPr>
        <w:fldChar w:fldCharType="begin"/>
      </w:r>
      <w:r w:rsidRPr="00CC6EFE">
        <w:rPr>
          <w:rFonts w:ascii="Times New Roman" w:hAnsi="Times New Roman" w:cs="Times New Roman"/>
          <w:color w:val="auto"/>
          <w:sz w:val="22"/>
          <w:szCs w:val="22"/>
        </w:rPr>
        <w:instrText xml:space="preserve"> REF cancelamento \r \h  \* MERGEFORMAT </w:instrText>
      </w:r>
      <w:r w:rsidRPr="00CC6EFE">
        <w:rPr>
          <w:rFonts w:ascii="Times New Roman" w:hAnsi="Times New Roman" w:cs="Times New Roman"/>
          <w:color w:val="auto"/>
          <w:sz w:val="22"/>
          <w:szCs w:val="22"/>
        </w:rPr>
      </w:r>
      <w:r w:rsidRPr="00CC6EFE">
        <w:rPr>
          <w:rFonts w:ascii="Times New Roman" w:hAnsi="Times New Roman" w:cs="Times New Roman"/>
          <w:color w:val="auto"/>
          <w:sz w:val="22"/>
          <w:szCs w:val="22"/>
        </w:rPr>
        <w:fldChar w:fldCharType="separate"/>
      </w:r>
      <w:r w:rsidR="004B1E77">
        <w:rPr>
          <w:rFonts w:ascii="Times New Roman" w:hAnsi="Times New Roman" w:cs="Times New Roman"/>
          <w:color w:val="auto"/>
          <w:sz w:val="22"/>
          <w:szCs w:val="22"/>
        </w:rPr>
        <w:t>8</w:t>
      </w:r>
      <w:r w:rsidRPr="00CC6EFE">
        <w:rPr>
          <w:rFonts w:ascii="Times New Roman" w:hAnsi="Times New Roman" w:cs="Times New Roman"/>
          <w:color w:val="auto"/>
          <w:sz w:val="22"/>
          <w:szCs w:val="22"/>
        </w:rPr>
        <w:fldChar w:fldCharType="end"/>
      </w:r>
      <w:r w:rsidRPr="00CC6EFE">
        <w:rPr>
          <w:rFonts w:ascii="Times New Roman" w:hAnsi="Times New Roman" w:cs="Times New Roman"/>
          <w:color w:val="auto"/>
          <w:sz w:val="22"/>
          <w:szCs w:val="22"/>
        </w:rPr>
        <w:t>.</w:t>
      </w:r>
    </w:p>
    <w:p w:rsidR="003446BA" w:rsidRPr="00CC6EFE" w:rsidRDefault="003446BA" w:rsidP="003446BA">
      <w:pPr>
        <w:pStyle w:val="Nivel2"/>
        <w:numPr>
          <w:ilvl w:val="1"/>
          <w:numId w:val="12"/>
        </w:numPr>
        <w:spacing w:before="120" w:after="120"/>
        <w:ind w:left="284" w:right="0" w:firstLine="0"/>
        <w:rPr>
          <w:rFonts w:ascii="Times New Roman" w:hAnsi="Times New Roman" w:cs="Times New Roman"/>
        </w:rPr>
      </w:pPr>
      <w:r w:rsidRPr="00CC6EFE">
        <w:rPr>
          <w:rFonts w:ascii="Times New Roman" w:hAnsi="Times New Roman" w:cs="Times New Roman"/>
        </w:rPr>
        <w:t>O preço registrado com indicação dos licitantes e fornecedores será divulgado no PNCP e ficará disponibilizado durante a vigência da ata de registro de preços.</w:t>
      </w:r>
    </w:p>
    <w:p w:rsidR="003446BA" w:rsidRPr="00CC6EFE" w:rsidRDefault="003446BA" w:rsidP="003446BA">
      <w:pPr>
        <w:pStyle w:val="Nivel2"/>
        <w:numPr>
          <w:ilvl w:val="1"/>
          <w:numId w:val="12"/>
        </w:numPr>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 ata de registro de preços será assinada por meio de assinatura digital e disponibilizada no Sistema de Registro de Preços.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lastRenderedPageBreak/>
        <w:t xml:space="preserve">Quando o convocado não assinar a ata de registro de preços no prazo e nas condições estabelecidos no edital ou no aviso de contratação, e observado o disposto no item </w:t>
      </w:r>
      <w:r w:rsidRPr="00CC6EFE">
        <w:rPr>
          <w:rFonts w:ascii="Times New Roman" w:hAnsi="Times New Roman" w:cs="Times New Roman"/>
        </w:rPr>
        <w:fldChar w:fldCharType="begin"/>
      </w:r>
      <w:r w:rsidRPr="00CC6EFE">
        <w:rPr>
          <w:rFonts w:ascii="Times New Roman" w:hAnsi="Times New Roman" w:cs="Times New Roman"/>
        </w:rPr>
        <w:instrText xml:space="preserve"> REF habilitacao_reserva \r \h  \* MERGEFORMAT </w:instrText>
      </w:r>
      <w:r w:rsidRPr="00CC6EFE">
        <w:rPr>
          <w:rFonts w:ascii="Times New Roman" w:hAnsi="Times New Roman" w:cs="Times New Roman"/>
        </w:rPr>
      </w:r>
      <w:r w:rsidRPr="00CC6EFE">
        <w:rPr>
          <w:rFonts w:ascii="Times New Roman" w:hAnsi="Times New Roman" w:cs="Times New Roman"/>
        </w:rPr>
        <w:fldChar w:fldCharType="separate"/>
      </w:r>
      <w:r w:rsidR="004B1E77">
        <w:rPr>
          <w:rFonts w:ascii="Times New Roman" w:hAnsi="Times New Roman" w:cs="Times New Roman"/>
        </w:rPr>
        <w:t>4.7</w:t>
      </w:r>
      <w:r w:rsidRPr="00CC6EFE">
        <w:rPr>
          <w:rFonts w:ascii="Times New Roman" w:hAnsi="Times New Roman" w:cs="Times New Roman"/>
        </w:rPr>
        <w:fldChar w:fldCharType="end"/>
      </w:r>
      <w:r w:rsidRPr="00CC6EFE">
        <w:rPr>
          <w:rFonts w:ascii="Times New Roman" w:hAnsi="Times New Roman" w:cs="Times New Roman"/>
        </w:rPr>
        <w:t>, observando o item 4.7 e subitens, fica facultado à Administração convocar os licitantes remanescentes do cadastro de reserva, na ordem de classificação, para fazê-lo em igual prazo e nas condições propostas pelo primeiro classificado.</w:t>
      </w:r>
      <w:bookmarkStart w:id="14" w:name="recusa_dos_que_baixaram_preco"/>
      <w:bookmarkEnd w:id="14"/>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Na hipótese de nenhum dos licitantes que trata o item 4.4.2.1, aceitar a contratação nos termos do item anterior, a Administração, observados o valor es</w:t>
      </w:r>
      <w:r w:rsidRPr="00CC6EFE">
        <w:rPr>
          <w:rFonts w:ascii="Times New Roman" w:eastAsia="Arial" w:hAnsi="Times New Roman" w:cs="Times New Roman"/>
        </w:rPr>
        <w:t>ti</w:t>
      </w:r>
      <w:r w:rsidRPr="00CC6EFE">
        <w:rPr>
          <w:rFonts w:ascii="Times New Roman" w:hAnsi="Times New Roman" w:cs="Times New Roman"/>
        </w:rPr>
        <w:t xml:space="preserve">mado e sua eventual atualização nos termos </w:t>
      </w:r>
      <w:r w:rsidRPr="00CC6EFE">
        <w:rPr>
          <w:rFonts w:ascii="Times New Roman" w:hAnsi="Times New Roman" w:cs="Times New Roman"/>
          <w:iCs/>
        </w:rPr>
        <w:t>do</w:t>
      </w:r>
      <w:r w:rsidRPr="00CC6EFE">
        <w:rPr>
          <w:rFonts w:ascii="Times New Roman" w:hAnsi="Times New Roman" w:cs="Times New Roman"/>
          <w:i/>
          <w:iCs/>
        </w:rPr>
        <w:t xml:space="preserve"> </w:t>
      </w:r>
      <w:r w:rsidRPr="00CC6EFE">
        <w:rPr>
          <w:rFonts w:ascii="Times New Roman" w:hAnsi="Times New Roman" w:cs="Times New Roman"/>
          <w:iCs/>
        </w:rPr>
        <w:t xml:space="preserve">edital, </w:t>
      </w:r>
      <w:r w:rsidRPr="00CC6EFE">
        <w:rPr>
          <w:rFonts w:ascii="Times New Roman" w:hAnsi="Times New Roman" w:cs="Times New Roman"/>
        </w:rPr>
        <w:t>poderá:</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3446BA" w:rsidRPr="00CC6EFE" w:rsidRDefault="003446BA" w:rsidP="003446BA">
      <w:pPr>
        <w:pStyle w:val="Nivel2"/>
        <w:autoSpaceDE w:val="0"/>
        <w:autoSpaceDN w:val="0"/>
        <w:adjustRightInd w:val="0"/>
        <w:ind w:left="284"/>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ALTERAÇÃO OU ATUALIZAÇÃO DOS PREÇOS REGISTRADOS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Os preços registrados poderão ser alterados ou atualizados em decorrência de eventual redução dos preços pra</w:t>
      </w:r>
      <w:r w:rsidRPr="00CC6EFE">
        <w:rPr>
          <w:rFonts w:ascii="Times New Roman" w:eastAsia="Calibri" w:hAnsi="Times New Roman" w:cs="Times New Roman"/>
        </w:rPr>
        <w:t>ti</w:t>
      </w:r>
      <w:r w:rsidRPr="00CC6EFE">
        <w:rPr>
          <w:rFonts w:ascii="Times New Roman" w:hAnsi="Times New Roman" w:cs="Times New Roman"/>
        </w:rPr>
        <w:t>cados no mercado ou de fato que eleve o custo dos bens, das obras ou dos serviços registrados, nas seguintes situações:</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Em caso de criação, alteração ou ex</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lastRenderedPageBreak/>
        <w:t>Na hipótese de previsão no edital de cláusula de reajustamento ou repactuação sobre os preços registrados, nos termos da Lei nº 14.133, de 2021.</w:t>
      </w:r>
    </w:p>
    <w:p w:rsidR="003446BA" w:rsidRPr="00CC6EFE" w:rsidRDefault="003446BA" w:rsidP="003446BA">
      <w:pPr>
        <w:pStyle w:val="Nvel4"/>
        <w:numPr>
          <w:ilvl w:val="3"/>
          <w:numId w:val="12"/>
        </w:numPr>
        <w:spacing w:line="360" w:lineRule="auto"/>
        <w:ind w:left="2410" w:hanging="850"/>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No caso do reajustamento, deverá ser respeitada a contagem da anualidade e o índice previstos para a contratação;  </w:t>
      </w:r>
    </w:p>
    <w:p w:rsidR="003446BA" w:rsidRPr="00CC6EFE" w:rsidRDefault="003446BA" w:rsidP="003446BA">
      <w:pPr>
        <w:pStyle w:val="Nvel4"/>
        <w:numPr>
          <w:ilvl w:val="3"/>
          <w:numId w:val="12"/>
        </w:numPr>
        <w:spacing w:line="360" w:lineRule="auto"/>
        <w:ind w:left="2410" w:hanging="850"/>
        <w:rPr>
          <w:rFonts w:ascii="Times New Roman" w:hAnsi="Times New Roman" w:cs="Times New Roman"/>
          <w:color w:val="auto"/>
          <w:sz w:val="22"/>
          <w:szCs w:val="22"/>
        </w:rPr>
      </w:pPr>
      <w:r w:rsidRPr="00CC6EFE">
        <w:rPr>
          <w:rFonts w:ascii="Times New Roman" w:hAnsi="Times New Roman" w:cs="Times New Roman"/>
          <w:color w:val="auto"/>
          <w:sz w:val="22"/>
          <w:szCs w:val="22"/>
        </w:rPr>
        <w:t>No caso da repactuação, poderá ser a pedido do interessado, conforme critérios definidos para a contratação.</w:t>
      </w:r>
    </w:p>
    <w:p w:rsidR="003446BA" w:rsidRPr="00CC6EFE" w:rsidRDefault="003446BA" w:rsidP="003446BA">
      <w:pPr>
        <w:pStyle w:val="Nvel4"/>
        <w:spacing w:line="360" w:lineRule="auto"/>
        <w:ind w:left="2410"/>
        <w:rPr>
          <w:rFonts w:ascii="Times New Roman" w:hAnsi="Times New Roman" w:cs="Times New Roman"/>
          <w:color w:val="auto"/>
          <w:sz w:val="22"/>
          <w:szCs w:val="22"/>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NEGOCIAÇÃO DE PREÇOS REGISTRADOS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Na hipótese de o preço registrado tornar-se superior ao preço pra</w:t>
      </w:r>
      <w:r w:rsidRPr="00CC6EFE">
        <w:rPr>
          <w:rFonts w:ascii="Times New Roman" w:eastAsia="Calibri" w:hAnsi="Times New Roman" w:cs="Times New Roman"/>
        </w:rPr>
        <w:t>ti</w:t>
      </w:r>
      <w:r w:rsidRPr="00CC6EFE">
        <w:rPr>
          <w:rFonts w:ascii="Times New Roman" w:hAnsi="Times New Roman" w:cs="Times New Roman"/>
        </w:rPr>
        <w:t>cado no mercado por mo</w:t>
      </w:r>
      <w:r w:rsidRPr="00CC6EFE">
        <w:rPr>
          <w:rFonts w:ascii="Times New Roman" w:eastAsia="Calibri" w:hAnsi="Times New Roman" w:cs="Times New Roman"/>
        </w:rPr>
        <w:t>ti</w:t>
      </w:r>
      <w:r w:rsidRPr="00CC6EFE">
        <w:rPr>
          <w:rFonts w:ascii="Times New Roman" w:hAnsi="Times New Roman" w:cs="Times New Roman"/>
        </w:rPr>
        <w:t>vo superveniente, o órgão ou en</w:t>
      </w:r>
      <w:r w:rsidRPr="00CC6EFE">
        <w:rPr>
          <w:rFonts w:ascii="Times New Roman" w:eastAsia="Calibri" w:hAnsi="Times New Roman" w:cs="Times New Roman"/>
        </w:rPr>
        <w:t>ti</w:t>
      </w:r>
      <w:r w:rsidRPr="00CC6EFE">
        <w:rPr>
          <w:rFonts w:ascii="Times New Roman" w:hAnsi="Times New Roman" w:cs="Times New Roman"/>
        </w:rPr>
        <w:t>dade gerenciadora convocará o fornecedor para negociar a redução do preço registrado.</w:t>
      </w:r>
    </w:p>
    <w:p w:rsidR="003446BA" w:rsidRPr="00CC6EFE" w:rsidRDefault="003446BA" w:rsidP="003446BA">
      <w:pPr>
        <w:pStyle w:val="Nivel2"/>
        <w:autoSpaceDE w:val="0"/>
        <w:autoSpaceDN w:val="0"/>
        <w:adjustRightInd w:val="0"/>
        <w:ind w:left="284"/>
        <w:rPr>
          <w:rFonts w:ascii="Times New Roman" w:hAnsi="Times New Roman" w:cs="Times New Roman"/>
        </w:rPr>
      </w:pP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Caso não aceite reduzir seu preço aos valores pra</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Se não obtiver êxito nas negociações, o órgão ou en</w:t>
      </w:r>
      <w:r w:rsidRPr="00CC6EFE">
        <w:rPr>
          <w:rFonts w:ascii="Times New Roman" w:eastAsia="Calibri" w:hAnsi="Times New Roman" w:cs="Times New Roman"/>
          <w:color w:val="auto"/>
          <w:sz w:val="22"/>
          <w:szCs w:val="22"/>
        </w:rPr>
        <w:t>tid</w:t>
      </w:r>
      <w:r w:rsidRPr="00CC6EFE">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15" w:name="reducao_preco_mercado_negociacao_frustra"/>
      <w:bookmarkEnd w:id="15"/>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Na hipótese de redução do preço registrado, o gerenciador comunicará aos órgãos e às en</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 xml:space="preserve">dades que </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 xml:space="preserve">Na hipótese de o preço de mercado tornar-se superior ao preço registrado e o fornecedor não poder cumprir as obrigações estabelecidas na ata, será facultado ao fornecedor requerer ao gerenciador a alteração do preço registrado, mediante </w:t>
      </w:r>
      <w:r w:rsidRPr="00CC6EFE">
        <w:rPr>
          <w:rFonts w:ascii="Times New Roman" w:hAnsi="Times New Roman" w:cs="Times New Roman"/>
        </w:rPr>
        <w:lastRenderedPageBreak/>
        <w:t>comprovação de fato superveniente que supostamente o impossibilite de cumprir o compromisso.</w:t>
      </w:r>
      <w:bookmarkStart w:id="16" w:name="hipotese_preco_mercado_maior"/>
      <w:bookmarkEnd w:id="16"/>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CC6EFE">
        <w:rPr>
          <w:rFonts w:ascii="Times New Roman" w:hAnsi="Times New Roman" w:cs="Times New Roman"/>
          <w:color w:val="auto"/>
          <w:sz w:val="22"/>
          <w:szCs w:val="22"/>
        </w:rPr>
        <w:t>a</w:t>
      </w:r>
      <w:proofErr w:type="spellEnd"/>
      <w:r w:rsidRPr="00CC6EFE">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17" w:name="prova_preco_mercado_maior"/>
      <w:bookmarkEnd w:id="17"/>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CC6EFE">
        <w:rPr>
          <w:rFonts w:ascii="Times New Roman" w:hAnsi="Times New Roman" w:cs="Times New Roman"/>
          <w:color w:val="auto"/>
          <w:sz w:val="22"/>
          <w:szCs w:val="22"/>
        </w:rPr>
        <w:fldChar w:fldCharType="begin"/>
      </w:r>
      <w:r w:rsidRPr="00CC6EFE">
        <w:rPr>
          <w:rFonts w:ascii="Times New Roman" w:hAnsi="Times New Roman" w:cs="Times New Roman"/>
          <w:color w:val="auto"/>
          <w:sz w:val="22"/>
          <w:szCs w:val="22"/>
        </w:rPr>
        <w:instrText xml:space="preserve"> REF cancelamento_do_fornecedor \r \h  \* MERGEFORMAT </w:instrText>
      </w:r>
      <w:r w:rsidRPr="00CC6EFE">
        <w:rPr>
          <w:rFonts w:ascii="Times New Roman" w:hAnsi="Times New Roman" w:cs="Times New Roman"/>
          <w:color w:val="auto"/>
          <w:sz w:val="22"/>
          <w:szCs w:val="22"/>
        </w:rPr>
      </w:r>
      <w:r w:rsidRPr="00CC6EFE">
        <w:rPr>
          <w:rFonts w:ascii="Times New Roman" w:hAnsi="Times New Roman" w:cs="Times New Roman"/>
          <w:color w:val="auto"/>
          <w:sz w:val="22"/>
          <w:szCs w:val="22"/>
        </w:rPr>
        <w:fldChar w:fldCharType="separate"/>
      </w:r>
      <w:r w:rsidR="004B1E77">
        <w:rPr>
          <w:rFonts w:ascii="Times New Roman" w:hAnsi="Times New Roman" w:cs="Times New Roman"/>
          <w:color w:val="auto"/>
          <w:sz w:val="22"/>
          <w:szCs w:val="22"/>
        </w:rPr>
        <w:t>8.1</w:t>
      </w:r>
      <w:r w:rsidRPr="00CC6EFE">
        <w:rPr>
          <w:rFonts w:ascii="Times New Roman" w:hAnsi="Times New Roman" w:cs="Times New Roman"/>
          <w:color w:val="auto"/>
          <w:sz w:val="22"/>
          <w:szCs w:val="22"/>
        </w:rPr>
        <w:fldChar w:fldCharType="end"/>
      </w:r>
      <w:r w:rsidRPr="00CC6EFE">
        <w:rPr>
          <w:rFonts w:ascii="Times New Roman" w:hAnsi="Times New Roman" w:cs="Times New Roman"/>
          <w:color w:val="auto"/>
          <w:sz w:val="22"/>
          <w:szCs w:val="22"/>
        </w:rPr>
        <w:t>, sem prejuízo das sanções previstas na Lei nº 14.133, de 2021, e na legislação aplicável.</w:t>
      </w:r>
      <w:bookmarkStart w:id="18" w:name="nao_comprovacao_majoracao_mercado"/>
      <w:bookmarkEnd w:id="18"/>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CC6EFE">
        <w:rPr>
          <w:rFonts w:ascii="Times New Roman" w:hAnsi="Times New Roman" w:cs="Times New Roman"/>
          <w:color w:val="auto"/>
          <w:sz w:val="22"/>
          <w:szCs w:val="22"/>
        </w:rPr>
        <w:fldChar w:fldCharType="begin"/>
      </w:r>
      <w:r w:rsidRPr="00CC6EFE">
        <w:rPr>
          <w:rFonts w:ascii="Times New Roman" w:hAnsi="Times New Roman" w:cs="Times New Roman"/>
          <w:color w:val="auto"/>
          <w:sz w:val="22"/>
          <w:szCs w:val="22"/>
        </w:rPr>
        <w:instrText xml:space="preserve"> REF cancelamento_da_ata \r \h  \* MERGEFORMAT </w:instrText>
      </w:r>
      <w:r w:rsidRPr="00CC6EFE">
        <w:rPr>
          <w:rFonts w:ascii="Times New Roman" w:hAnsi="Times New Roman" w:cs="Times New Roman"/>
          <w:color w:val="auto"/>
          <w:sz w:val="22"/>
          <w:szCs w:val="22"/>
        </w:rPr>
      </w:r>
      <w:r w:rsidRPr="00CC6EFE">
        <w:rPr>
          <w:rFonts w:ascii="Times New Roman" w:hAnsi="Times New Roman" w:cs="Times New Roman"/>
          <w:color w:val="auto"/>
          <w:sz w:val="22"/>
          <w:szCs w:val="22"/>
        </w:rPr>
        <w:fldChar w:fldCharType="separate"/>
      </w:r>
      <w:r w:rsidR="004B1E77">
        <w:rPr>
          <w:rFonts w:ascii="Times New Roman" w:hAnsi="Times New Roman" w:cs="Times New Roman"/>
          <w:color w:val="auto"/>
          <w:sz w:val="22"/>
          <w:szCs w:val="22"/>
        </w:rPr>
        <w:t>8.4</w:t>
      </w:r>
      <w:r w:rsidRPr="00CC6EFE">
        <w:rPr>
          <w:rFonts w:ascii="Times New Roman" w:hAnsi="Times New Roman" w:cs="Times New Roman"/>
          <w:color w:val="auto"/>
          <w:sz w:val="22"/>
          <w:szCs w:val="22"/>
        </w:rPr>
        <w:fldChar w:fldCharType="end"/>
      </w:r>
      <w:r w:rsidRPr="00CC6EFE">
        <w:rPr>
          <w:rFonts w:ascii="Times New Roman" w:hAnsi="Times New Roman" w:cs="Times New Roman"/>
          <w:color w:val="auto"/>
          <w:sz w:val="22"/>
          <w:szCs w:val="22"/>
        </w:rPr>
        <w:t>, e adotará as medidas cabíveis para a obtenção da contratação mais vantajosa.</w:t>
      </w:r>
      <w:bookmarkStart w:id="19" w:name="majora_preco_mercado_negociacao_frustra"/>
      <w:bookmarkEnd w:id="19"/>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CC6EFE">
        <w:rPr>
          <w:rFonts w:ascii="Times New Roman" w:hAnsi="Times New Roman" w:cs="Times New Roman"/>
          <w:color w:val="auto"/>
          <w:sz w:val="22"/>
          <w:szCs w:val="22"/>
        </w:rPr>
        <w:fldChar w:fldCharType="begin"/>
      </w:r>
      <w:r w:rsidRPr="00CC6EFE">
        <w:rPr>
          <w:rFonts w:ascii="Times New Roman" w:hAnsi="Times New Roman" w:cs="Times New Roman"/>
          <w:color w:val="auto"/>
          <w:sz w:val="22"/>
          <w:szCs w:val="22"/>
        </w:rPr>
        <w:instrText xml:space="preserve"> REF hipotese_preco_mercado_maior \r \h  \* MERGEFORMAT </w:instrText>
      </w:r>
      <w:r w:rsidRPr="00CC6EFE">
        <w:rPr>
          <w:rFonts w:ascii="Times New Roman" w:hAnsi="Times New Roman" w:cs="Times New Roman"/>
          <w:color w:val="auto"/>
          <w:sz w:val="22"/>
          <w:szCs w:val="22"/>
        </w:rPr>
      </w:r>
      <w:r w:rsidRPr="00CC6EFE">
        <w:rPr>
          <w:rFonts w:ascii="Times New Roman" w:hAnsi="Times New Roman" w:cs="Times New Roman"/>
          <w:color w:val="auto"/>
          <w:sz w:val="22"/>
          <w:szCs w:val="22"/>
        </w:rPr>
        <w:fldChar w:fldCharType="separate"/>
      </w:r>
      <w:r w:rsidR="004B1E77">
        <w:rPr>
          <w:rFonts w:ascii="Times New Roman" w:hAnsi="Times New Roman" w:cs="Times New Roman"/>
          <w:color w:val="auto"/>
          <w:sz w:val="22"/>
          <w:szCs w:val="22"/>
        </w:rPr>
        <w:t>6.2</w:t>
      </w:r>
      <w:r w:rsidRPr="00CC6EFE">
        <w:rPr>
          <w:rFonts w:ascii="Times New Roman" w:hAnsi="Times New Roman" w:cs="Times New Roman"/>
          <w:color w:val="auto"/>
          <w:sz w:val="22"/>
          <w:szCs w:val="22"/>
        </w:rPr>
        <w:fldChar w:fldCharType="end"/>
      </w:r>
      <w:r w:rsidRPr="00CC6EFE">
        <w:rPr>
          <w:rFonts w:ascii="Times New Roman" w:hAnsi="Times New Roman" w:cs="Times New Roman"/>
          <w:color w:val="auto"/>
          <w:sz w:val="22"/>
          <w:szCs w:val="22"/>
        </w:rPr>
        <w:t xml:space="preserve"> e no item </w:t>
      </w:r>
      <w:r w:rsidRPr="00CC6EFE">
        <w:rPr>
          <w:rFonts w:ascii="Times New Roman" w:hAnsi="Times New Roman" w:cs="Times New Roman"/>
          <w:color w:val="auto"/>
          <w:sz w:val="22"/>
          <w:szCs w:val="22"/>
        </w:rPr>
        <w:fldChar w:fldCharType="begin"/>
      </w:r>
      <w:r w:rsidRPr="00CC6EFE">
        <w:rPr>
          <w:rFonts w:ascii="Times New Roman" w:hAnsi="Times New Roman" w:cs="Times New Roman"/>
          <w:color w:val="auto"/>
          <w:sz w:val="22"/>
          <w:szCs w:val="22"/>
        </w:rPr>
        <w:instrText xml:space="preserve"> REF prova_preco_mercado_maior \r \h  \* MERGEFORMAT </w:instrText>
      </w:r>
      <w:r w:rsidRPr="00CC6EFE">
        <w:rPr>
          <w:rFonts w:ascii="Times New Roman" w:hAnsi="Times New Roman" w:cs="Times New Roman"/>
          <w:color w:val="auto"/>
          <w:sz w:val="22"/>
          <w:szCs w:val="22"/>
        </w:rPr>
      </w:r>
      <w:r w:rsidRPr="00CC6EFE">
        <w:rPr>
          <w:rFonts w:ascii="Times New Roman" w:hAnsi="Times New Roman" w:cs="Times New Roman"/>
          <w:color w:val="auto"/>
          <w:sz w:val="22"/>
          <w:szCs w:val="22"/>
        </w:rPr>
        <w:fldChar w:fldCharType="separate"/>
      </w:r>
      <w:r w:rsidR="004B1E77">
        <w:rPr>
          <w:rFonts w:ascii="Times New Roman" w:hAnsi="Times New Roman" w:cs="Times New Roman"/>
          <w:color w:val="auto"/>
          <w:sz w:val="22"/>
          <w:szCs w:val="22"/>
        </w:rPr>
        <w:t>6.2.1</w:t>
      </w:r>
      <w:r w:rsidRPr="00CC6EFE">
        <w:rPr>
          <w:rFonts w:ascii="Times New Roman" w:hAnsi="Times New Roman" w:cs="Times New Roman"/>
          <w:color w:val="auto"/>
          <w:sz w:val="22"/>
          <w:szCs w:val="22"/>
        </w:rPr>
        <w:fldChar w:fldCharType="end"/>
      </w:r>
      <w:r w:rsidRPr="00CC6EFE">
        <w:rPr>
          <w:rFonts w:ascii="Times New Roman" w:hAnsi="Times New Roman" w:cs="Times New Roman"/>
          <w:color w:val="auto"/>
          <w:sz w:val="22"/>
          <w:szCs w:val="22"/>
        </w:rPr>
        <w:t>, o órgão ou en</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dade gerenciadora atualizará o preço registrado, de acordo com a realidade dos valores praticados pelo mercado.</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b/>
          <w:color w:val="auto"/>
          <w:sz w:val="22"/>
          <w:szCs w:val="22"/>
          <w:u w:val="single"/>
        </w:rPr>
      </w:pPr>
      <w:r w:rsidRPr="00CC6EFE">
        <w:rPr>
          <w:rFonts w:ascii="Times New Roman" w:hAnsi="Times New Roman" w:cs="Times New Roman"/>
          <w:color w:val="auto"/>
          <w:sz w:val="22"/>
          <w:szCs w:val="22"/>
        </w:rPr>
        <w:t>O órgão ou en</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dade gerenciadora comunicará aos órgãos e às en</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 xml:space="preserve">dades que </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verem firmado contratos decorrentes da ata de registro de preços sobre a efe</w:t>
      </w:r>
      <w:r w:rsidRPr="00CC6EFE">
        <w:rPr>
          <w:rFonts w:ascii="Times New Roman" w:eastAsia="Calibri" w:hAnsi="Times New Roman" w:cs="Times New Roman"/>
          <w:color w:val="auto"/>
          <w:sz w:val="22"/>
          <w:szCs w:val="22"/>
        </w:rPr>
        <w:t>ti</w:t>
      </w:r>
      <w:r w:rsidRPr="00CC6EFE">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rsidR="003446BA" w:rsidRPr="00CC6EFE" w:rsidRDefault="003446BA" w:rsidP="003446BA">
      <w:pPr>
        <w:pStyle w:val="Nvel3"/>
        <w:numPr>
          <w:ilvl w:val="0"/>
          <w:numId w:val="0"/>
        </w:numPr>
        <w:tabs>
          <w:tab w:val="left" w:pos="851"/>
        </w:tabs>
        <w:spacing w:line="360" w:lineRule="auto"/>
        <w:ind w:left="284"/>
        <w:rPr>
          <w:rFonts w:ascii="Times New Roman" w:hAnsi="Times New Roman" w:cs="Times New Roman"/>
          <w:b/>
          <w:color w:val="auto"/>
          <w:sz w:val="22"/>
          <w:szCs w:val="22"/>
          <w:u w:val="single"/>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REMANEJAMENTO DAS QUANTIDADES REGISTRADAS NA ATA DE REGISTRO DE PREÇOS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lastRenderedPageBreak/>
        <w:t xml:space="preserve"> As quan</w:t>
      </w:r>
      <w:r w:rsidRPr="00CC6EFE">
        <w:rPr>
          <w:rFonts w:ascii="Times New Roman" w:eastAsia="Arial" w:hAnsi="Times New Roman" w:cs="Times New Roman"/>
        </w:rPr>
        <w:t>ti</w:t>
      </w:r>
      <w:r w:rsidRPr="00CC6EFE">
        <w:rPr>
          <w:rFonts w:ascii="Times New Roman" w:hAnsi="Times New Roman" w:cs="Times New Roman"/>
        </w:rPr>
        <w:t>dades previstas para os itens com preços registrados nas atas de registro de preços poderão ser remanejadas pelo órgão ou en</w:t>
      </w:r>
      <w:r w:rsidRPr="00CC6EFE">
        <w:rPr>
          <w:rFonts w:ascii="Times New Roman" w:eastAsia="Arial" w:hAnsi="Times New Roman" w:cs="Times New Roman"/>
        </w:rPr>
        <w:t>ti</w:t>
      </w:r>
      <w:r w:rsidRPr="00CC6EFE">
        <w:rPr>
          <w:rFonts w:ascii="Times New Roman" w:hAnsi="Times New Roman" w:cs="Times New Roman"/>
        </w:rPr>
        <w:t>dade gerenciadora entre os órgãos ou as en</w:t>
      </w:r>
      <w:r w:rsidRPr="00CC6EFE">
        <w:rPr>
          <w:rFonts w:ascii="Times New Roman" w:eastAsia="Arial" w:hAnsi="Times New Roman" w:cs="Times New Roman"/>
        </w:rPr>
        <w:t>ti</w:t>
      </w:r>
      <w:r w:rsidRPr="00CC6EFE">
        <w:rPr>
          <w:rFonts w:ascii="Times New Roman" w:hAnsi="Times New Roman" w:cs="Times New Roman"/>
        </w:rPr>
        <w:t>dades par</w:t>
      </w:r>
      <w:r w:rsidRPr="00CC6EFE">
        <w:rPr>
          <w:rFonts w:ascii="Times New Roman" w:eastAsia="Arial" w:hAnsi="Times New Roman" w:cs="Times New Roman"/>
        </w:rPr>
        <w:t>ti</w:t>
      </w:r>
      <w:r w:rsidRPr="00CC6EFE">
        <w:rPr>
          <w:rFonts w:ascii="Times New Roman" w:hAnsi="Times New Roman" w:cs="Times New Roman"/>
        </w:rPr>
        <w:t>cipantes e não par</w:t>
      </w:r>
      <w:r w:rsidRPr="00CC6EFE">
        <w:rPr>
          <w:rFonts w:ascii="Times New Roman" w:eastAsia="Arial" w:hAnsi="Times New Roman" w:cs="Times New Roman"/>
        </w:rPr>
        <w:t>ti</w:t>
      </w:r>
      <w:r w:rsidRPr="00CC6EFE">
        <w:rPr>
          <w:rFonts w:ascii="Times New Roman" w:hAnsi="Times New Roman" w:cs="Times New Roman"/>
        </w:rPr>
        <w:t>cipantes do registro de preços.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 xml:space="preserve"> O remanejamento somente poderá ser feito:</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De órgão ou en</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dade par</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cipante para órgão ou en</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dade par</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cipante; ou</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De órgão ou en</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dade par</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cipante para órgão ou entidade não participante.</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órgão ou en</w:t>
      </w:r>
      <w:r w:rsidRPr="00CC6EFE">
        <w:rPr>
          <w:rFonts w:ascii="Times New Roman" w:eastAsia="Arial" w:hAnsi="Times New Roman" w:cs="Times New Roman"/>
        </w:rPr>
        <w:t>ti</w:t>
      </w:r>
      <w:r w:rsidRPr="00CC6EFE">
        <w:rPr>
          <w:rFonts w:ascii="Times New Roman" w:hAnsi="Times New Roman" w:cs="Times New Roman"/>
        </w:rPr>
        <w:t>dade gerenciadora que tiver es</w:t>
      </w:r>
      <w:r w:rsidRPr="00CC6EFE">
        <w:rPr>
          <w:rFonts w:ascii="Times New Roman" w:eastAsia="Arial" w:hAnsi="Times New Roman" w:cs="Times New Roman"/>
        </w:rPr>
        <w:t>ti</w:t>
      </w:r>
      <w:r w:rsidRPr="00CC6EFE">
        <w:rPr>
          <w:rFonts w:ascii="Times New Roman" w:hAnsi="Times New Roman" w:cs="Times New Roman"/>
        </w:rPr>
        <w:t>mado as quan</w:t>
      </w:r>
      <w:r w:rsidRPr="00CC6EFE">
        <w:rPr>
          <w:rFonts w:ascii="Times New Roman" w:eastAsia="Arial" w:hAnsi="Times New Roman" w:cs="Times New Roman"/>
        </w:rPr>
        <w:t>ti</w:t>
      </w:r>
      <w:r w:rsidRPr="00CC6EFE">
        <w:rPr>
          <w:rFonts w:ascii="Times New Roman" w:hAnsi="Times New Roman" w:cs="Times New Roman"/>
        </w:rPr>
        <w:t>dades que pretende contratar será considerado participante para efeito do remanejamento.</w:t>
      </w:r>
      <w:bookmarkStart w:id="20" w:name="gerenciador_estimador_é_partic_em_remane"/>
      <w:bookmarkEnd w:id="20"/>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Na hipótese de remanejamento de órgão ou entidade par</w:t>
      </w:r>
      <w:r w:rsidRPr="00CC6EFE">
        <w:rPr>
          <w:rFonts w:ascii="Times New Roman" w:eastAsia="Arial" w:hAnsi="Times New Roman" w:cs="Times New Roman"/>
        </w:rPr>
        <w:t>ti</w:t>
      </w:r>
      <w:r w:rsidRPr="00CC6EFE">
        <w:rPr>
          <w:rFonts w:ascii="Times New Roman" w:hAnsi="Times New Roman" w:cs="Times New Roman"/>
        </w:rPr>
        <w:t>cipante para órgão ou entidade não participante, serão observados os limites previstos no art. 32 do Decreto nº 11.462, de 2023.</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 xml:space="preserve">Na hipótese da compra centralizada, não havendo indicação pelo órgão ou pela entidade gerenciadora, dos quantitativos dos participantes da compra centralizada, nos termos do item </w:t>
      </w:r>
      <w:r w:rsidRPr="00CC6EFE">
        <w:rPr>
          <w:rFonts w:ascii="Times New Roman" w:hAnsi="Times New Roman" w:cs="Times New Roman"/>
        </w:rPr>
        <w:fldChar w:fldCharType="begin"/>
      </w:r>
      <w:r w:rsidRPr="00CC6EFE">
        <w:rPr>
          <w:rFonts w:ascii="Times New Roman" w:hAnsi="Times New Roman" w:cs="Times New Roman"/>
        </w:rPr>
        <w:instrText xml:space="preserve"> REF gerenciador_estimador_é_partic_em_remane \r \h  \* MERGEFORMAT </w:instrText>
      </w:r>
      <w:r w:rsidRPr="00CC6EFE">
        <w:rPr>
          <w:rFonts w:ascii="Times New Roman" w:hAnsi="Times New Roman" w:cs="Times New Roman"/>
        </w:rPr>
      </w:r>
      <w:r w:rsidRPr="00CC6EFE">
        <w:rPr>
          <w:rFonts w:ascii="Times New Roman" w:hAnsi="Times New Roman" w:cs="Times New Roman"/>
        </w:rPr>
        <w:fldChar w:fldCharType="separate"/>
      </w:r>
      <w:r w:rsidR="004B1E77">
        <w:rPr>
          <w:rFonts w:ascii="Times New Roman" w:hAnsi="Times New Roman" w:cs="Times New Roman"/>
        </w:rPr>
        <w:t>7.3</w:t>
      </w:r>
      <w:r w:rsidRPr="00CC6EFE">
        <w:rPr>
          <w:rFonts w:ascii="Times New Roman" w:hAnsi="Times New Roman" w:cs="Times New Roman"/>
        </w:rPr>
        <w:fldChar w:fldCharType="end"/>
      </w:r>
      <w:r w:rsidRPr="00CC6EFE">
        <w:rPr>
          <w:rFonts w:ascii="Times New Roman" w:hAnsi="Times New Roman" w:cs="Times New Roman"/>
        </w:rPr>
        <w:t>, a distribuição das quantidades para a execução descentralizada será por meio do remanejamento.</w:t>
      </w:r>
    </w:p>
    <w:p w:rsidR="003446BA" w:rsidRPr="00CC6EFE" w:rsidRDefault="003446BA" w:rsidP="003446BA">
      <w:pPr>
        <w:pStyle w:val="Nivel2"/>
        <w:autoSpaceDE w:val="0"/>
        <w:autoSpaceDN w:val="0"/>
        <w:adjustRightInd w:val="0"/>
        <w:ind w:left="284"/>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CANCELAMENTO DO REGISTRO DO LICITANTE VENCEDOR E DOS PREÇOS REGISTRADOS</w:t>
      </w:r>
      <w:bookmarkStart w:id="21" w:name="cancelamento"/>
      <w:bookmarkEnd w:id="21"/>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registro do fornecedor será cancelado pelo gerenciador, quando o fornecedor:</w:t>
      </w:r>
      <w:bookmarkStart w:id="22" w:name="cancelamento_do_fornecedor"/>
      <w:bookmarkEnd w:id="22"/>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Descumprir as condições da ata de registro de preços, sem motivo justificado;</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Não re</w:t>
      </w:r>
      <w:r w:rsidRPr="00CC6EFE">
        <w:rPr>
          <w:rFonts w:ascii="Times New Roman" w:eastAsia="Arial" w:hAnsi="Times New Roman" w:cs="Times New Roman"/>
          <w:color w:val="auto"/>
          <w:sz w:val="22"/>
          <w:szCs w:val="22"/>
        </w:rPr>
        <w:t>ti</w:t>
      </w:r>
      <w:r w:rsidRPr="00CC6EFE">
        <w:rPr>
          <w:rFonts w:ascii="Times New Roman" w:hAnsi="Times New Roman" w:cs="Times New Roman"/>
          <w:color w:val="auto"/>
          <w:sz w:val="22"/>
          <w:szCs w:val="22"/>
        </w:rPr>
        <w:t>rar a nota de empenho, ou instrumento equivalente, no prazo estabelecido pela Administração sem justificativa razoável;</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lastRenderedPageBreak/>
        <w:t>Não aceitar manter seu preço registrado, na hipótese prevista no artigo 27, § 2º, do Decreto nº 11.462, de 2023; ou</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 Sofrer sanção prevista nos incisos III ou IV do caput do art. 156 da Lei nº 14.133, de 2021.</w:t>
      </w:r>
    </w:p>
    <w:p w:rsidR="003446BA" w:rsidRPr="00CC6EFE" w:rsidRDefault="003446BA" w:rsidP="003446BA">
      <w:pPr>
        <w:pStyle w:val="Nvel4"/>
        <w:numPr>
          <w:ilvl w:val="3"/>
          <w:numId w:val="12"/>
        </w:numPr>
        <w:tabs>
          <w:tab w:val="left" w:pos="2552"/>
        </w:tabs>
        <w:spacing w:line="360" w:lineRule="auto"/>
        <w:ind w:left="2552" w:hanging="851"/>
        <w:rPr>
          <w:rFonts w:ascii="Times New Roman" w:hAnsi="Times New Roman" w:cs="Times New Roman"/>
          <w:color w:val="auto"/>
          <w:sz w:val="22"/>
          <w:szCs w:val="22"/>
        </w:rPr>
      </w:pPr>
      <w:r w:rsidRPr="00CC6EFE">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 xml:space="preserve">O cancelamento de registros nas hipóteses previstas no item </w:t>
      </w:r>
      <w:r w:rsidRPr="00CC6EFE">
        <w:rPr>
          <w:rFonts w:ascii="Times New Roman" w:hAnsi="Times New Roman" w:cs="Times New Roman"/>
        </w:rPr>
        <w:fldChar w:fldCharType="begin"/>
      </w:r>
      <w:r w:rsidRPr="00CC6EFE">
        <w:rPr>
          <w:rFonts w:ascii="Times New Roman" w:hAnsi="Times New Roman" w:cs="Times New Roman"/>
        </w:rPr>
        <w:instrText xml:space="preserve"> REF cancelamento_do_fornecedor \r \h  \* MERGEFORMAT </w:instrText>
      </w:r>
      <w:r w:rsidRPr="00CC6EFE">
        <w:rPr>
          <w:rFonts w:ascii="Times New Roman" w:hAnsi="Times New Roman" w:cs="Times New Roman"/>
        </w:rPr>
      </w:r>
      <w:r w:rsidRPr="00CC6EFE">
        <w:rPr>
          <w:rFonts w:ascii="Times New Roman" w:hAnsi="Times New Roman" w:cs="Times New Roman"/>
        </w:rPr>
        <w:fldChar w:fldCharType="separate"/>
      </w:r>
      <w:r w:rsidR="004B1E77">
        <w:rPr>
          <w:rFonts w:ascii="Times New Roman" w:hAnsi="Times New Roman" w:cs="Times New Roman"/>
        </w:rPr>
        <w:t>8.1</w:t>
      </w:r>
      <w:r w:rsidRPr="00CC6EFE">
        <w:rPr>
          <w:rFonts w:ascii="Times New Roman" w:hAnsi="Times New Roman" w:cs="Times New Roman"/>
        </w:rPr>
        <w:fldChar w:fldCharType="end"/>
      </w:r>
      <w:r w:rsidRPr="00CC6EFE">
        <w:rPr>
          <w:rFonts w:ascii="Times New Roman" w:hAnsi="Times New Roman" w:cs="Times New Roman"/>
        </w:rPr>
        <w:t xml:space="preserve"> será formalizado por despacho do órgão ou da entidade gerenciadora, garantidos os princípios do contraditório e da ampla defesa.</w:t>
      </w:r>
    </w:p>
    <w:p w:rsidR="003446BA" w:rsidRPr="00CC6EFE" w:rsidRDefault="003446BA" w:rsidP="003446BA">
      <w:pPr>
        <w:pStyle w:val="Nivel2"/>
        <w:numPr>
          <w:ilvl w:val="1"/>
          <w:numId w:val="12"/>
        </w:numPr>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rsidR="003446BA" w:rsidRPr="00CC6EFE" w:rsidRDefault="003446BA" w:rsidP="003446BA">
      <w:pPr>
        <w:pStyle w:val="Nivel2"/>
        <w:numPr>
          <w:ilvl w:val="1"/>
          <w:numId w:val="12"/>
        </w:numPr>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23" w:name="cancelamento_da_ata"/>
      <w:bookmarkEnd w:id="23"/>
      <w:r w:rsidRPr="00CC6EFE">
        <w:rPr>
          <w:rFonts w:ascii="Times New Roman" w:hAnsi="Times New Roman" w:cs="Times New Roman"/>
        </w:rPr>
        <w:t xml:space="preserve"> </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Por razão de interesse público;</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A pedido do fornecedor, decorrente de caso fortuito ou força maior; ou</w:t>
      </w:r>
    </w:p>
    <w:p w:rsidR="003446BA" w:rsidRPr="00CC6EFE" w:rsidRDefault="003446BA" w:rsidP="003446BA">
      <w:pPr>
        <w:pStyle w:val="Nvel3"/>
        <w:numPr>
          <w:ilvl w:val="2"/>
          <w:numId w:val="12"/>
        </w:numPr>
        <w:tabs>
          <w:tab w:val="left" w:pos="851"/>
        </w:tabs>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rsidR="003446BA" w:rsidRPr="00CC6EFE" w:rsidRDefault="003446BA" w:rsidP="003446BA">
      <w:pPr>
        <w:pStyle w:val="Nvel3"/>
        <w:numPr>
          <w:ilvl w:val="0"/>
          <w:numId w:val="0"/>
        </w:numPr>
        <w:tabs>
          <w:tab w:val="left" w:pos="851"/>
        </w:tabs>
        <w:spacing w:line="360" w:lineRule="auto"/>
        <w:ind w:left="284"/>
        <w:rPr>
          <w:rFonts w:ascii="Times New Roman" w:hAnsi="Times New Roman" w:cs="Times New Roman"/>
          <w:color w:val="auto"/>
          <w:sz w:val="22"/>
          <w:szCs w:val="22"/>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DAS PENALIDADES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descumprimento da Ata de Registro de Preços ensejará aplicação das penalidades estabelecidas no edital.</w:t>
      </w:r>
    </w:p>
    <w:p w:rsidR="003446BA" w:rsidRPr="00CC6EFE" w:rsidRDefault="003446BA" w:rsidP="003446BA">
      <w:pPr>
        <w:pStyle w:val="Nvel3"/>
        <w:numPr>
          <w:ilvl w:val="2"/>
          <w:numId w:val="12"/>
        </w:numPr>
        <w:spacing w:line="360" w:lineRule="auto"/>
        <w:ind w:left="1560" w:hanging="709"/>
        <w:rPr>
          <w:rFonts w:ascii="Times New Roman" w:hAnsi="Times New Roman" w:cs="Times New Roman"/>
          <w:color w:val="auto"/>
          <w:sz w:val="22"/>
          <w:szCs w:val="22"/>
        </w:rPr>
      </w:pPr>
      <w:r w:rsidRPr="00CC6EFE">
        <w:rPr>
          <w:rFonts w:ascii="Times New Roman" w:hAnsi="Times New Roman" w:cs="Times New Roman"/>
          <w:color w:val="auto"/>
          <w:sz w:val="22"/>
          <w:szCs w:val="22"/>
        </w:rPr>
        <w:lastRenderedPageBreak/>
        <w:t xml:space="preserve">As sanções também se aplicam aos integrantes do cadastro de reserva no registro de preços que, convocados, não honrarem o compromisso assumido injustificadamente após terem assinado a ata. </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O órgão ou entidade participante deverá comunicar ao órgão gerenciador qualquer das ocorrências previstas no item 8.1, dada a necessidade de instauração de procedimento para cancelamento do registro do fornecedor.</w:t>
      </w:r>
    </w:p>
    <w:p w:rsidR="003446BA" w:rsidRPr="00CC6EFE" w:rsidRDefault="003446BA" w:rsidP="003446BA">
      <w:pPr>
        <w:pStyle w:val="Nivel2"/>
        <w:autoSpaceDE w:val="0"/>
        <w:autoSpaceDN w:val="0"/>
        <w:adjustRightInd w:val="0"/>
        <w:ind w:left="284"/>
        <w:rPr>
          <w:rFonts w:ascii="Times New Roman" w:hAnsi="Times New Roman" w:cs="Times New Roman"/>
        </w:rPr>
      </w:pPr>
    </w:p>
    <w:p w:rsidR="003446BA" w:rsidRPr="00CC6EFE" w:rsidRDefault="003446BA" w:rsidP="003446BA">
      <w:pPr>
        <w:pStyle w:val="PargrafodaLista"/>
        <w:numPr>
          <w:ilvl w:val="0"/>
          <w:numId w:val="12"/>
        </w:numPr>
        <w:spacing w:before="120" w:after="120" w:line="360" w:lineRule="auto"/>
        <w:ind w:hanging="76"/>
        <w:contextualSpacing w:val="0"/>
        <w:jc w:val="both"/>
        <w:rPr>
          <w:rFonts w:ascii="Times New Roman" w:hAnsi="Times New Roman" w:cs="Times New Roman"/>
          <w:b/>
          <w:sz w:val="22"/>
          <w:szCs w:val="22"/>
        </w:rPr>
      </w:pPr>
      <w:r w:rsidRPr="00CC6EFE">
        <w:rPr>
          <w:rFonts w:ascii="Times New Roman" w:hAnsi="Times New Roman" w:cs="Times New Roman"/>
          <w:b/>
          <w:sz w:val="22"/>
          <w:szCs w:val="22"/>
        </w:rPr>
        <w:t>CONDIÇÕES GERAIS</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rsidR="003446BA" w:rsidRPr="00CC6EFE" w:rsidRDefault="003446BA" w:rsidP="003446BA">
      <w:pPr>
        <w:pStyle w:val="Nivel2"/>
        <w:numPr>
          <w:ilvl w:val="1"/>
          <w:numId w:val="12"/>
        </w:numPr>
        <w:tabs>
          <w:tab w:val="clear" w:pos="426"/>
        </w:tabs>
        <w:autoSpaceDE w:val="0"/>
        <w:autoSpaceDN w:val="0"/>
        <w:adjustRightInd w:val="0"/>
        <w:spacing w:before="120" w:after="120"/>
        <w:ind w:left="284" w:right="0" w:firstLine="0"/>
        <w:rPr>
          <w:rFonts w:ascii="Times New Roman" w:hAnsi="Times New Roman" w:cs="Times New Roman"/>
        </w:rPr>
      </w:pPr>
      <w:r w:rsidRPr="00CC6EFE">
        <w:rPr>
          <w:rFonts w:ascii="Times New Roman" w:hAnsi="Times New Roman" w:cs="Times New Roman"/>
        </w:rPr>
        <w:t>No caso de adjudicação por preço global de grupo de itens, só será admitida a contratação de parte de itens do grupo se houver prévia pesquisa de mercado e demonstração de sua vantagem para o órgão ou a entidade.</w:t>
      </w:r>
    </w:p>
    <w:p w:rsidR="003446BA" w:rsidRPr="00CC6EFE" w:rsidRDefault="003446BA" w:rsidP="003446BA">
      <w:pPr>
        <w:widowControl w:val="0"/>
        <w:autoSpaceDE w:val="0"/>
        <w:autoSpaceDN w:val="0"/>
        <w:adjustRightInd w:val="0"/>
        <w:spacing w:before="120" w:after="120" w:line="360" w:lineRule="auto"/>
        <w:ind w:left="284"/>
        <w:jc w:val="both"/>
        <w:rPr>
          <w:rFonts w:ascii="Times New Roman" w:hAnsi="Times New Roman" w:cs="Times New Roman"/>
          <w:iCs/>
        </w:rPr>
      </w:pPr>
      <w:r w:rsidRPr="00CC6EFE">
        <w:rPr>
          <w:rFonts w:ascii="Times New Roman" w:hAnsi="Times New Roman" w:cs="Times New Roman"/>
        </w:rPr>
        <w:t>Para firmeza e validade do pactuado, a presente Ata foi lavrada em 02 (duas) vias de igual teor, que, depois de lida e achada em ordem, vai assinada pelas partes</w:t>
      </w:r>
      <w:r w:rsidRPr="00CC6EFE">
        <w:rPr>
          <w:rFonts w:ascii="Times New Roman" w:hAnsi="Times New Roman" w:cs="Times New Roman"/>
          <w:iCs/>
        </w:rPr>
        <w:t>.</w:t>
      </w:r>
    </w:p>
    <w:p w:rsidR="003446BA" w:rsidRPr="00CC6EFE" w:rsidRDefault="003446BA" w:rsidP="003446BA">
      <w:pPr>
        <w:widowControl w:val="0"/>
        <w:spacing w:before="120" w:after="120" w:line="360" w:lineRule="auto"/>
        <w:ind w:left="284"/>
        <w:contextualSpacing/>
        <w:jc w:val="both"/>
        <w:rPr>
          <w:rFonts w:ascii="Times New Roman" w:hAnsi="Times New Roman" w:cs="Times New Roman"/>
        </w:rPr>
      </w:pPr>
    </w:p>
    <w:p w:rsidR="003446BA" w:rsidRPr="00CC6EFE" w:rsidRDefault="003446BA" w:rsidP="003446BA">
      <w:pPr>
        <w:widowControl w:val="0"/>
        <w:spacing w:before="120" w:after="120" w:line="360" w:lineRule="auto"/>
        <w:ind w:left="284"/>
        <w:contextualSpacing/>
        <w:jc w:val="both"/>
        <w:rPr>
          <w:rFonts w:ascii="Times New Roman" w:hAnsi="Times New Roman" w:cs="Times New Roman"/>
        </w:rPr>
      </w:pPr>
      <w:proofErr w:type="spellStart"/>
      <w:r w:rsidRPr="00CC6EFE">
        <w:rPr>
          <w:rFonts w:ascii="Times New Roman" w:hAnsi="Times New Roman" w:cs="Times New Roman"/>
        </w:rPr>
        <w:t>Salvador-Ba</w:t>
      </w:r>
      <w:proofErr w:type="spellEnd"/>
      <w:r w:rsidRPr="00CC6EFE">
        <w:rPr>
          <w:rFonts w:ascii="Times New Roman" w:hAnsi="Times New Roman" w:cs="Times New Roman"/>
        </w:rPr>
        <w:t xml:space="preserve">, </w:t>
      </w:r>
      <w:r w:rsidRPr="00CC6EFE">
        <w:rPr>
          <w:rFonts w:ascii="Times New Roman" w:hAnsi="Times New Roman" w:cs="Times New Roman"/>
          <w:b/>
          <w:bCs/>
        </w:rPr>
        <w:t>XX</w:t>
      </w:r>
      <w:r w:rsidRPr="00CC6EFE">
        <w:rPr>
          <w:rFonts w:ascii="Times New Roman" w:hAnsi="Times New Roman" w:cs="Times New Roman"/>
        </w:rPr>
        <w:t xml:space="preserve"> de </w:t>
      </w:r>
      <w:r w:rsidRPr="00CC6EFE">
        <w:rPr>
          <w:rFonts w:ascii="Times New Roman" w:hAnsi="Times New Roman" w:cs="Times New Roman"/>
          <w:b/>
          <w:bCs/>
        </w:rPr>
        <w:t>XXXX</w:t>
      </w:r>
      <w:r w:rsidRPr="00CC6EFE">
        <w:rPr>
          <w:rFonts w:ascii="Times New Roman" w:hAnsi="Times New Roman" w:cs="Times New Roman"/>
        </w:rPr>
        <w:t xml:space="preserve"> de </w:t>
      </w:r>
      <w:r w:rsidRPr="00CC6EFE">
        <w:rPr>
          <w:rFonts w:ascii="Times New Roman" w:hAnsi="Times New Roman" w:cs="Times New Roman"/>
          <w:b/>
          <w:bCs/>
        </w:rPr>
        <w:t>XXXX</w:t>
      </w:r>
      <w:r w:rsidRPr="00CC6EFE">
        <w:rPr>
          <w:rFonts w:ascii="Times New Roman" w:hAnsi="Times New Roman" w:cs="Times New Roman"/>
        </w:rPr>
        <w:t>.</w:t>
      </w:r>
    </w:p>
    <w:p w:rsidR="003446BA" w:rsidRPr="00CC6EFE" w:rsidRDefault="003446BA" w:rsidP="003446BA">
      <w:pPr>
        <w:widowControl w:val="0"/>
        <w:spacing w:before="120" w:after="120" w:line="360" w:lineRule="auto"/>
        <w:ind w:left="284"/>
        <w:contextualSpacing/>
        <w:jc w:val="both"/>
        <w:rPr>
          <w:rFonts w:ascii="Times New Roman" w:hAnsi="Times New Roman" w:cs="Times New Roman"/>
        </w:rPr>
      </w:pPr>
    </w:p>
    <w:p w:rsidR="003446BA" w:rsidRPr="00CC6EFE" w:rsidRDefault="003446BA" w:rsidP="003446BA">
      <w:pPr>
        <w:spacing w:after="0" w:line="240" w:lineRule="auto"/>
        <w:ind w:left="284"/>
        <w:jc w:val="both"/>
        <w:rPr>
          <w:rFonts w:ascii="Times New Roman" w:hAnsi="Times New Roman" w:cs="Times New Roman"/>
          <w:bCs/>
        </w:rPr>
      </w:pPr>
      <w:r w:rsidRPr="00CC6EFE">
        <w:rPr>
          <w:rFonts w:ascii="Times New Roman" w:hAnsi="Times New Roman" w:cs="Times New Roman"/>
          <w:bCs/>
        </w:rPr>
        <w:t>____________________________________________________</w:t>
      </w:r>
    </w:p>
    <w:p w:rsidR="003446BA" w:rsidRPr="00CC6EFE" w:rsidRDefault="003446BA" w:rsidP="003446BA">
      <w:pPr>
        <w:spacing w:after="0" w:line="240" w:lineRule="auto"/>
        <w:ind w:left="284"/>
        <w:jc w:val="both"/>
        <w:rPr>
          <w:rFonts w:ascii="Times New Roman" w:hAnsi="Times New Roman" w:cs="Times New Roman"/>
          <w:bCs/>
        </w:rPr>
      </w:pPr>
      <w:r w:rsidRPr="00CC6EFE">
        <w:rPr>
          <w:rFonts w:ascii="Times New Roman" w:hAnsi="Times New Roman" w:cs="Times New Roman"/>
          <w:bCs/>
        </w:rPr>
        <w:t>DEBORAH LANDULFO MEDRADO DE VINHAES TORRES</w:t>
      </w:r>
    </w:p>
    <w:p w:rsidR="003446BA" w:rsidRPr="00CC6EFE" w:rsidRDefault="003446BA" w:rsidP="003446BA">
      <w:pPr>
        <w:spacing w:after="0" w:line="240" w:lineRule="auto"/>
        <w:ind w:left="284"/>
        <w:jc w:val="both"/>
        <w:rPr>
          <w:rFonts w:ascii="Times New Roman" w:hAnsi="Times New Roman" w:cs="Times New Roman"/>
          <w:bCs/>
        </w:rPr>
      </w:pPr>
      <w:r w:rsidRPr="00CC6EFE">
        <w:rPr>
          <w:rFonts w:ascii="Times New Roman" w:hAnsi="Times New Roman" w:cs="Times New Roman"/>
          <w:bCs/>
        </w:rPr>
        <w:t>Ordenador(a) de Despesa Substituto(a)</w:t>
      </w:r>
    </w:p>
    <w:p w:rsidR="003446BA" w:rsidRPr="00CC6EFE" w:rsidRDefault="003446BA" w:rsidP="003446BA">
      <w:pPr>
        <w:spacing w:after="0" w:line="240" w:lineRule="auto"/>
        <w:ind w:left="284"/>
        <w:jc w:val="both"/>
        <w:rPr>
          <w:rFonts w:ascii="Times New Roman" w:hAnsi="Times New Roman" w:cs="Times New Roman"/>
          <w:bCs/>
        </w:rPr>
      </w:pPr>
    </w:p>
    <w:p w:rsidR="003446BA" w:rsidRPr="00CC6EFE" w:rsidRDefault="003446BA" w:rsidP="003446BA">
      <w:pPr>
        <w:spacing w:after="0" w:line="240" w:lineRule="auto"/>
        <w:ind w:left="284"/>
        <w:jc w:val="both"/>
        <w:rPr>
          <w:rFonts w:ascii="Times New Roman" w:hAnsi="Times New Roman" w:cs="Times New Roman"/>
          <w:bCs/>
        </w:rPr>
      </w:pP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_________________________________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Representante da Empresa</w:t>
      </w:r>
    </w:p>
    <w:p w:rsidR="003446BA" w:rsidRPr="00CC6EFE" w:rsidRDefault="003446BA" w:rsidP="003446BA">
      <w:pPr>
        <w:spacing w:after="0" w:line="240" w:lineRule="auto"/>
        <w:ind w:left="284"/>
        <w:jc w:val="both"/>
        <w:rPr>
          <w:rFonts w:ascii="Times New Roman" w:hAnsi="Times New Roman" w:cs="Times New Roman"/>
          <w:b/>
          <w:u w:val="single"/>
        </w:rPr>
      </w:pPr>
    </w:p>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b/>
          <w:u w:val="single"/>
        </w:rPr>
      </w:pPr>
      <w:r w:rsidRPr="00CC6EFE">
        <w:rPr>
          <w:rFonts w:ascii="Times New Roman" w:hAnsi="Times New Roman" w:cs="Times New Roman"/>
          <w:b/>
          <w:u w:val="single"/>
        </w:rPr>
        <w:lastRenderedPageBreak/>
        <w:t>ANEXO A</w:t>
      </w:r>
    </w:p>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b/>
          <w:u w:val="single"/>
        </w:rPr>
      </w:pPr>
      <w:r w:rsidRPr="00CC6EFE">
        <w:rPr>
          <w:rFonts w:ascii="Times New Roman" w:hAnsi="Times New Roman" w:cs="Times New Roman"/>
          <w:b/>
          <w:u w:val="single"/>
        </w:rPr>
        <w:t>Cadastro Reserva</w:t>
      </w:r>
    </w:p>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b/>
          <w:u w:val="single"/>
        </w:rPr>
      </w:pPr>
    </w:p>
    <w:p w:rsidR="003446BA" w:rsidRPr="00CC6EFE" w:rsidRDefault="003446BA" w:rsidP="003446BA">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 xml:space="preserve">Seguindo a ordem de classificação, segue relação de fornecedores que </w:t>
      </w:r>
    </w:p>
    <w:p w:rsidR="003446BA" w:rsidRPr="00CC6EFE" w:rsidRDefault="003446BA" w:rsidP="003446BA">
      <w:pPr>
        <w:widowControl w:val="0"/>
        <w:autoSpaceDE w:val="0"/>
        <w:autoSpaceDN w:val="0"/>
        <w:adjustRightInd w:val="0"/>
        <w:spacing w:line="360" w:lineRule="auto"/>
        <w:ind w:right="-30"/>
        <w:jc w:val="center"/>
        <w:rPr>
          <w:rFonts w:ascii="Times New Roman" w:hAnsi="Times New Roman" w:cs="Times New Roman"/>
        </w:rPr>
      </w:pPr>
      <w:proofErr w:type="gramStart"/>
      <w:r w:rsidRPr="00CC6EFE">
        <w:rPr>
          <w:rFonts w:ascii="Times New Roman" w:hAnsi="Times New Roman" w:cs="Times New Roman"/>
        </w:rPr>
        <w:t>aceitaram</w:t>
      </w:r>
      <w:proofErr w:type="gramEnd"/>
      <w:r w:rsidRPr="00CC6EFE">
        <w:rPr>
          <w:rFonts w:ascii="Times New Roman" w:hAnsi="Times New Roman" w:cs="Times New Roman"/>
        </w:rPr>
        <w:t xml:space="preserve"> cotar os itens com preços iguais ao adjudicatário:</w:t>
      </w:r>
    </w:p>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3446BA" w:rsidRPr="00CC6EFE" w:rsidTr="00926DDB">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Item</w:t>
            </w:r>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proofErr w:type="gramStart"/>
            <w:r w:rsidRPr="00CC6EFE">
              <w:rPr>
                <w:rFonts w:ascii="Times New Roman" w:hAnsi="Times New Roman" w:cs="Times New Roman"/>
              </w:rPr>
              <w:t>do</w:t>
            </w:r>
            <w:proofErr w:type="gramEnd"/>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TR</w:t>
            </w:r>
          </w:p>
        </w:tc>
        <w:tc>
          <w:tcPr>
            <w:tcW w:w="8552" w:type="dxa"/>
            <w:gridSpan w:val="8"/>
            <w:tcBorders>
              <w:top w:val="single" w:sz="2" w:space="0" w:color="000000"/>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Fornecedor (razão social, CNPJ/MF, endereço, contatos, representante)</w:t>
            </w:r>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p>
        </w:tc>
      </w:tr>
      <w:tr w:rsidR="003446BA" w:rsidRPr="00CC6EFE" w:rsidTr="00926DDB">
        <w:trPr>
          <w:trHeight w:val="674"/>
        </w:trPr>
        <w:tc>
          <w:tcPr>
            <w:tcW w:w="838" w:type="dxa"/>
            <w:tcBorders>
              <w:top w:val="nil"/>
              <w:left w:val="single" w:sz="2" w:space="0" w:color="000000"/>
              <w:bottom w:val="single" w:sz="2" w:space="0" w:color="000000"/>
              <w:right w:val="nil"/>
            </w:tcBorders>
            <w:vAlign w:val="center"/>
            <w:hideMark/>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X</w:t>
            </w:r>
          </w:p>
        </w:tc>
        <w:tc>
          <w:tcPr>
            <w:tcW w:w="1276"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Especificação</w:t>
            </w:r>
          </w:p>
        </w:tc>
        <w:tc>
          <w:tcPr>
            <w:tcW w:w="992"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iCs/>
              </w:rPr>
            </w:pPr>
            <w:r w:rsidRPr="00CC6EFE">
              <w:rPr>
                <w:rFonts w:ascii="Times New Roman" w:hAnsi="Times New Roman" w:cs="Times New Roman"/>
                <w:iCs/>
              </w:rPr>
              <w:t>Marca</w:t>
            </w:r>
          </w:p>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iCs/>
              </w:rPr>
            </w:pPr>
            <w:r w:rsidRPr="00CC6EFE">
              <w:rPr>
                <w:rFonts w:ascii="Times New Roman" w:hAnsi="Times New Roman" w:cs="Times New Roman"/>
                <w:iCs/>
              </w:rPr>
              <w:t>(se exigida no edital)</w:t>
            </w:r>
          </w:p>
        </w:tc>
        <w:tc>
          <w:tcPr>
            <w:tcW w:w="1134"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iCs/>
              </w:rPr>
            </w:pPr>
            <w:r w:rsidRPr="00CC6EFE">
              <w:rPr>
                <w:rFonts w:ascii="Times New Roman" w:hAnsi="Times New Roman" w:cs="Times New Roman"/>
                <w:iCs/>
              </w:rPr>
              <w:t>Modelo</w:t>
            </w:r>
          </w:p>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iCs/>
              </w:rPr>
            </w:pPr>
            <w:r w:rsidRPr="00CC6EFE">
              <w:rPr>
                <w:rFonts w:ascii="Times New Roman" w:hAnsi="Times New Roman" w:cs="Times New Roman"/>
                <w:iCs/>
              </w:rPr>
              <w:t>(se exigido no edital)</w:t>
            </w:r>
          </w:p>
        </w:tc>
        <w:tc>
          <w:tcPr>
            <w:tcW w:w="850"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left="-9" w:right="-30"/>
              <w:jc w:val="center"/>
              <w:rPr>
                <w:rFonts w:ascii="Times New Roman" w:hAnsi="Times New Roman" w:cs="Times New Roman"/>
              </w:rPr>
            </w:pPr>
            <w:r w:rsidRPr="00CC6EFE">
              <w:rPr>
                <w:rFonts w:ascii="Times New Roman" w:hAnsi="Times New Roman" w:cs="Times New Roman"/>
              </w:rPr>
              <w:t>Unidade</w:t>
            </w:r>
          </w:p>
        </w:tc>
        <w:tc>
          <w:tcPr>
            <w:tcW w:w="993"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Quantidade Máxima</w:t>
            </w:r>
          </w:p>
        </w:tc>
        <w:tc>
          <w:tcPr>
            <w:tcW w:w="992" w:type="dxa"/>
            <w:tcBorders>
              <w:top w:val="nil"/>
              <w:left w:val="single" w:sz="2" w:space="0" w:color="000000"/>
              <w:bottom w:val="single" w:sz="2" w:space="0" w:color="000000"/>
              <w:right w:val="single" w:sz="2" w:space="0" w:color="000000"/>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Quantidade Mínima</w:t>
            </w:r>
          </w:p>
        </w:tc>
        <w:tc>
          <w:tcPr>
            <w:tcW w:w="850"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left="-12" w:right="-30"/>
              <w:jc w:val="center"/>
              <w:rPr>
                <w:rFonts w:ascii="Times New Roman" w:hAnsi="Times New Roman" w:cs="Times New Roman"/>
              </w:rPr>
            </w:pPr>
            <w:r w:rsidRPr="00CC6EFE">
              <w:rPr>
                <w:rFonts w:ascii="Times New Roman" w:hAnsi="Times New Roman" w:cs="Times New Roman"/>
              </w:rPr>
              <w:t xml:space="preserve">Valor </w:t>
            </w:r>
            <w:proofErr w:type="spellStart"/>
            <w:r w:rsidRPr="00CC6EFE">
              <w:rPr>
                <w:rFonts w:ascii="Times New Roman" w:hAnsi="Times New Roman" w:cs="Times New Roman"/>
              </w:rPr>
              <w:t>Un</w:t>
            </w:r>
            <w:proofErr w:type="spellEnd"/>
          </w:p>
        </w:tc>
        <w:tc>
          <w:tcPr>
            <w:tcW w:w="1465" w:type="dxa"/>
            <w:tcBorders>
              <w:top w:val="nil"/>
              <w:left w:val="single" w:sz="2" w:space="0" w:color="000000"/>
              <w:bottom w:val="single" w:sz="2" w:space="0" w:color="000000"/>
              <w:right w:val="single" w:sz="2" w:space="0" w:color="000000"/>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iCs/>
              </w:rPr>
              <w:t>Prazo garantia ou validade</w:t>
            </w:r>
          </w:p>
        </w:tc>
      </w:tr>
      <w:tr w:rsidR="003446BA" w:rsidRPr="00CC6EFE" w:rsidTr="00926DDB">
        <w:trPr>
          <w:trHeight w:val="174"/>
        </w:trPr>
        <w:tc>
          <w:tcPr>
            <w:tcW w:w="838"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276"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92"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850"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9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92"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850"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465"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r>
    </w:tbl>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rPr>
      </w:pPr>
    </w:p>
    <w:p w:rsidR="003446BA" w:rsidRPr="00CC6EFE" w:rsidRDefault="003446BA" w:rsidP="003446BA">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Seguindo a ordem de classificação, segue relação de fornecedores que mantiveram sua proposta original:</w:t>
      </w:r>
    </w:p>
    <w:p w:rsidR="003446BA" w:rsidRPr="00CC6EFE" w:rsidRDefault="003446BA" w:rsidP="003446BA">
      <w:pPr>
        <w:widowControl w:val="0"/>
        <w:autoSpaceDE w:val="0"/>
        <w:autoSpaceDN w:val="0"/>
        <w:adjustRightInd w:val="0"/>
        <w:spacing w:line="360" w:lineRule="auto"/>
        <w:ind w:left="284" w:right="-30"/>
        <w:jc w:val="center"/>
        <w:rPr>
          <w:rFonts w:ascii="Times New Roman" w:hAnsi="Times New Roman" w:cs="Times New Roman"/>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3446BA" w:rsidRPr="00CC6EFE" w:rsidTr="00926DDB">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Item</w:t>
            </w:r>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proofErr w:type="gramStart"/>
            <w:r w:rsidRPr="00CC6EFE">
              <w:rPr>
                <w:rFonts w:ascii="Times New Roman" w:hAnsi="Times New Roman" w:cs="Times New Roman"/>
              </w:rPr>
              <w:t>do</w:t>
            </w:r>
            <w:proofErr w:type="gramEnd"/>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TR</w:t>
            </w:r>
          </w:p>
        </w:tc>
        <w:tc>
          <w:tcPr>
            <w:tcW w:w="8552" w:type="dxa"/>
            <w:gridSpan w:val="8"/>
            <w:tcBorders>
              <w:top w:val="single" w:sz="2" w:space="0" w:color="000000"/>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Fornecedor (razão social, CNPJ/MF, endereço, contatos, representante)</w:t>
            </w:r>
          </w:p>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p>
        </w:tc>
      </w:tr>
      <w:tr w:rsidR="003446BA" w:rsidRPr="00CC6EFE" w:rsidTr="00926DDB">
        <w:trPr>
          <w:trHeight w:val="674"/>
        </w:trPr>
        <w:tc>
          <w:tcPr>
            <w:tcW w:w="838" w:type="dxa"/>
            <w:tcBorders>
              <w:top w:val="nil"/>
              <w:left w:val="single" w:sz="2" w:space="0" w:color="000000"/>
              <w:bottom w:val="single" w:sz="2" w:space="0" w:color="000000"/>
              <w:right w:val="nil"/>
            </w:tcBorders>
            <w:vAlign w:val="center"/>
            <w:hideMark/>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X</w:t>
            </w:r>
          </w:p>
        </w:tc>
        <w:tc>
          <w:tcPr>
            <w:tcW w:w="1276"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Especificação</w:t>
            </w:r>
          </w:p>
        </w:tc>
        <w:tc>
          <w:tcPr>
            <w:tcW w:w="967"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Marca</w:t>
            </w:r>
          </w:p>
          <w:p w:rsidR="003446BA" w:rsidRPr="00CC6EFE" w:rsidRDefault="003446BA" w:rsidP="00926DDB">
            <w:pPr>
              <w:widowControl w:val="0"/>
              <w:autoSpaceDE w:val="0"/>
              <w:autoSpaceDN w:val="0"/>
              <w:adjustRightInd w:val="0"/>
              <w:spacing w:line="360" w:lineRule="auto"/>
              <w:ind w:left="-10" w:right="-30"/>
              <w:jc w:val="center"/>
              <w:rPr>
                <w:rFonts w:ascii="Times New Roman" w:hAnsi="Times New Roman" w:cs="Times New Roman"/>
              </w:rPr>
            </w:pPr>
            <w:r w:rsidRPr="00CC6EFE">
              <w:rPr>
                <w:rFonts w:ascii="Times New Roman" w:hAnsi="Times New Roman" w:cs="Times New Roman"/>
              </w:rPr>
              <w:t>(se exigida no edital)</w:t>
            </w:r>
          </w:p>
        </w:tc>
        <w:tc>
          <w:tcPr>
            <w:tcW w:w="1159"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left="284" w:right="-30"/>
              <w:jc w:val="center"/>
              <w:rPr>
                <w:rFonts w:ascii="Times New Roman" w:hAnsi="Times New Roman" w:cs="Times New Roman"/>
              </w:rPr>
            </w:pPr>
            <w:r w:rsidRPr="00CC6EFE">
              <w:rPr>
                <w:rFonts w:ascii="Times New Roman" w:hAnsi="Times New Roman" w:cs="Times New Roman"/>
              </w:rPr>
              <w:t>Modelo</w:t>
            </w:r>
          </w:p>
          <w:p w:rsidR="003446BA" w:rsidRPr="00CC6EFE" w:rsidRDefault="003446BA" w:rsidP="00926DDB">
            <w:pPr>
              <w:widowControl w:val="0"/>
              <w:autoSpaceDE w:val="0"/>
              <w:autoSpaceDN w:val="0"/>
              <w:adjustRightInd w:val="0"/>
              <w:spacing w:line="360" w:lineRule="auto"/>
              <w:ind w:left="14" w:right="-30"/>
              <w:jc w:val="center"/>
              <w:rPr>
                <w:rFonts w:ascii="Times New Roman" w:hAnsi="Times New Roman" w:cs="Times New Roman"/>
              </w:rPr>
            </w:pPr>
            <w:r w:rsidRPr="00CC6EFE">
              <w:rPr>
                <w:rFonts w:ascii="Times New Roman" w:hAnsi="Times New Roman" w:cs="Times New Roman"/>
              </w:rPr>
              <w:t>(se exigido no edital)</w:t>
            </w:r>
          </w:p>
        </w:tc>
        <w:tc>
          <w:tcPr>
            <w:tcW w:w="850"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Unidade</w:t>
            </w:r>
          </w:p>
        </w:tc>
        <w:tc>
          <w:tcPr>
            <w:tcW w:w="993"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Quantidade Máxima</w:t>
            </w:r>
          </w:p>
        </w:tc>
        <w:tc>
          <w:tcPr>
            <w:tcW w:w="992" w:type="dxa"/>
            <w:tcBorders>
              <w:top w:val="nil"/>
              <w:left w:val="single" w:sz="2" w:space="0" w:color="000000"/>
              <w:bottom w:val="single" w:sz="2" w:space="0" w:color="000000"/>
              <w:right w:val="single" w:sz="2" w:space="0" w:color="000000"/>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Quantidade Mínima</w:t>
            </w:r>
          </w:p>
        </w:tc>
        <w:tc>
          <w:tcPr>
            <w:tcW w:w="850" w:type="dxa"/>
            <w:tcBorders>
              <w:top w:val="nil"/>
              <w:left w:val="single" w:sz="2" w:space="0" w:color="000000"/>
              <w:bottom w:val="single" w:sz="2" w:space="0" w:color="000000"/>
              <w:right w:val="nil"/>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 xml:space="preserve">Valor </w:t>
            </w:r>
            <w:proofErr w:type="spellStart"/>
            <w:r w:rsidRPr="00CC6EFE">
              <w:rPr>
                <w:rFonts w:ascii="Times New Roman" w:hAnsi="Times New Roman" w:cs="Times New Roman"/>
              </w:rPr>
              <w:t>Un</w:t>
            </w:r>
            <w:proofErr w:type="spellEnd"/>
          </w:p>
        </w:tc>
        <w:tc>
          <w:tcPr>
            <w:tcW w:w="1465" w:type="dxa"/>
            <w:tcBorders>
              <w:top w:val="nil"/>
              <w:left w:val="single" w:sz="2" w:space="0" w:color="000000"/>
              <w:bottom w:val="single" w:sz="2" w:space="0" w:color="000000"/>
              <w:right w:val="single" w:sz="2" w:space="0" w:color="000000"/>
            </w:tcBorders>
            <w:hideMark/>
          </w:tcPr>
          <w:p w:rsidR="003446BA" w:rsidRPr="00CC6EFE" w:rsidRDefault="003446BA" w:rsidP="00926DDB">
            <w:pPr>
              <w:widowControl w:val="0"/>
              <w:autoSpaceDE w:val="0"/>
              <w:autoSpaceDN w:val="0"/>
              <w:adjustRightInd w:val="0"/>
              <w:spacing w:line="360" w:lineRule="auto"/>
              <w:ind w:right="-30"/>
              <w:jc w:val="center"/>
              <w:rPr>
                <w:rFonts w:ascii="Times New Roman" w:hAnsi="Times New Roman" w:cs="Times New Roman"/>
              </w:rPr>
            </w:pPr>
            <w:r w:rsidRPr="00CC6EFE">
              <w:rPr>
                <w:rFonts w:ascii="Times New Roman" w:hAnsi="Times New Roman" w:cs="Times New Roman"/>
              </w:rPr>
              <w:t>Prazo garantia ou validade</w:t>
            </w:r>
          </w:p>
        </w:tc>
      </w:tr>
      <w:tr w:rsidR="003446BA" w:rsidRPr="00CC6EFE" w:rsidTr="00926DDB">
        <w:trPr>
          <w:trHeight w:val="174"/>
        </w:trPr>
        <w:tc>
          <w:tcPr>
            <w:tcW w:w="838"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276"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67"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159"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850"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93"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992"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850" w:type="dxa"/>
            <w:tcBorders>
              <w:top w:val="nil"/>
              <w:left w:val="single" w:sz="2" w:space="0" w:color="000000"/>
              <w:bottom w:val="single" w:sz="2" w:space="0" w:color="000000"/>
              <w:right w:val="nil"/>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c>
          <w:tcPr>
            <w:tcW w:w="1465" w:type="dxa"/>
            <w:tcBorders>
              <w:top w:val="nil"/>
              <w:left w:val="single" w:sz="2" w:space="0" w:color="000000"/>
              <w:bottom w:val="single" w:sz="2" w:space="0" w:color="000000"/>
              <w:right w:val="single" w:sz="2" w:space="0" w:color="000000"/>
            </w:tcBorders>
          </w:tcPr>
          <w:p w:rsidR="003446BA" w:rsidRPr="00CC6EFE" w:rsidRDefault="003446BA" w:rsidP="00926DDB">
            <w:pPr>
              <w:widowControl w:val="0"/>
              <w:autoSpaceDE w:val="0"/>
              <w:autoSpaceDN w:val="0"/>
              <w:adjustRightInd w:val="0"/>
              <w:spacing w:line="360" w:lineRule="auto"/>
              <w:ind w:left="284" w:right="-30"/>
              <w:jc w:val="both"/>
              <w:rPr>
                <w:rFonts w:ascii="Times New Roman" w:hAnsi="Times New Roman" w:cs="Times New Roman"/>
              </w:rPr>
            </w:pPr>
          </w:p>
        </w:tc>
      </w:tr>
    </w:tbl>
    <w:p w:rsidR="003446BA" w:rsidRPr="00CC6EFE" w:rsidRDefault="003446BA" w:rsidP="003446BA">
      <w:pPr>
        <w:spacing w:line="360" w:lineRule="auto"/>
        <w:ind w:left="284"/>
        <w:jc w:val="center"/>
        <w:rPr>
          <w:rFonts w:ascii="Times New Roman" w:hAnsi="Times New Roman" w:cs="Times New Roman"/>
          <w:b/>
          <w:u w:val="single"/>
        </w:rPr>
      </w:pPr>
    </w:p>
    <w:p w:rsidR="003446BA" w:rsidRPr="00CC6EFE" w:rsidRDefault="003446BA" w:rsidP="003446BA">
      <w:pPr>
        <w:spacing w:line="360" w:lineRule="auto"/>
        <w:jc w:val="center"/>
        <w:rPr>
          <w:rFonts w:ascii="Times New Roman" w:hAnsi="Times New Roman" w:cs="Times New Roman"/>
        </w:rPr>
      </w:pPr>
      <w:r w:rsidRPr="00CC6EFE">
        <w:rPr>
          <w:rFonts w:ascii="Times New Roman" w:hAnsi="Times New Roman" w:cs="Times New Roman"/>
          <w:b/>
          <w:u w:val="single"/>
        </w:rPr>
        <w:lastRenderedPageBreak/>
        <w:t>ANEXO V</w:t>
      </w:r>
    </w:p>
    <w:p w:rsidR="003446BA" w:rsidRPr="00CC6EFE" w:rsidRDefault="003446BA" w:rsidP="003446BA">
      <w:pPr>
        <w:spacing w:line="360" w:lineRule="auto"/>
        <w:ind w:right="-91"/>
        <w:jc w:val="center"/>
        <w:rPr>
          <w:rFonts w:ascii="Times New Roman" w:hAnsi="Times New Roman" w:cs="Times New Roman"/>
          <w:b/>
          <w:u w:val="single"/>
        </w:rPr>
      </w:pPr>
      <w:r w:rsidRPr="00CC6EFE">
        <w:rPr>
          <w:rFonts w:ascii="Times New Roman" w:hAnsi="Times New Roman" w:cs="Times New Roman"/>
          <w:b/>
          <w:u w:val="single"/>
        </w:rPr>
        <w:t xml:space="preserve">MODELO DE CADASTRO PARA ASSINATURA DE </w:t>
      </w:r>
    </w:p>
    <w:p w:rsidR="003446BA" w:rsidRPr="00CC6EFE" w:rsidRDefault="003446BA" w:rsidP="003446BA">
      <w:pPr>
        <w:spacing w:line="360" w:lineRule="auto"/>
        <w:ind w:right="-91"/>
        <w:jc w:val="center"/>
        <w:rPr>
          <w:rFonts w:ascii="Times New Roman" w:hAnsi="Times New Roman" w:cs="Times New Roman"/>
          <w:b/>
          <w:u w:val="single"/>
        </w:rPr>
      </w:pPr>
      <w:r w:rsidRPr="00CC6EFE">
        <w:rPr>
          <w:rFonts w:ascii="Times New Roman" w:hAnsi="Times New Roman" w:cs="Times New Roman"/>
          <w:b/>
          <w:u w:val="single"/>
        </w:rPr>
        <w:t>ATA DE REGISTRO DE PREÇOS E RECEBIMENTO DE EMPENHO</w:t>
      </w:r>
    </w:p>
    <w:p w:rsidR="003446BA" w:rsidRPr="00CC6EFE" w:rsidRDefault="003446BA" w:rsidP="003446BA">
      <w:pPr>
        <w:spacing w:line="360" w:lineRule="auto"/>
        <w:ind w:left="284"/>
        <w:rPr>
          <w:rFonts w:ascii="Times New Roman" w:hAnsi="Times New Roman" w:cs="Times New Roman"/>
        </w:rPr>
      </w:pPr>
    </w:p>
    <w:p w:rsidR="003446BA" w:rsidRPr="00CC6EFE" w:rsidRDefault="003446BA" w:rsidP="003446BA">
      <w:pPr>
        <w:spacing w:line="360" w:lineRule="auto"/>
        <w:ind w:left="284"/>
        <w:rPr>
          <w:rFonts w:ascii="Times New Roman" w:hAnsi="Times New Roman" w:cs="Times New Roman"/>
        </w:rPr>
      </w:pPr>
      <w:r w:rsidRPr="00CC6EFE">
        <w:rPr>
          <w:rFonts w:ascii="Times New Roman" w:hAnsi="Times New Roman" w:cs="Times New Roman"/>
        </w:rPr>
        <w:t>(Timbre da empresa)</w:t>
      </w:r>
    </w:p>
    <w:p w:rsidR="003446BA" w:rsidRPr="00CC6EFE" w:rsidRDefault="003446BA" w:rsidP="003446BA">
      <w:pPr>
        <w:spacing w:line="360" w:lineRule="auto"/>
        <w:ind w:left="284"/>
        <w:rPr>
          <w:rFonts w:ascii="Times New Roman" w:hAnsi="Times New Roman" w:cs="Times New Roman"/>
        </w:rPr>
      </w:pPr>
      <w:r w:rsidRPr="00CC6EFE">
        <w:rPr>
          <w:rFonts w:ascii="Times New Roman" w:hAnsi="Times New Roman" w:cs="Times New Roman"/>
        </w:rPr>
        <w:t>(Número e ano da licitação)</w:t>
      </w:r>
    </w:p>
    <w:p w:rsidR="003446BA" w:rsidRPr="00CC6EFE" w:rsidRDefault="003446BA" w:rsidP="003446BA">
      <w:pPr>
        <w:spacing w:line="360" w:lineRule="auto"/>
        <w:ind w:left="284"/>
        <w:rPr>
          <w:rFonts w:ascii="Times New Roman" w:hAnsi="Times New Roman" w:cs="Times New Roman"/>
        </w:rPr>
      </w:pP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NOME: __________________________________________________________________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CARGO: _________________________________________________________________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TELEFONECOMERCIAL:___________________CELULAR: ____________________E-MAIL: ______________________________________________________________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Nº IDENTIDADE: _______, ORGÃO EMISSOR: __________Nº CPF: ________________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ENDEREÇO RESIDENCIAL: __________________________CEP:_____</w:t>
      </w:r>
      <w:r w:rsidRPr="00CC6EFE">
        <w:rPr>
          <w:rFonts w:ascii="Times New Roman" w:hAnsi="Times New Roman" w:cs="Times New Roman"/>
        </w:rPr>
        <w:softHyphen/>
      </w:r>
      <w:r w:rsidRPr="00CC6EFE">
        <w:rPr>
          <w:rFonts w:ascii="Times New Roman" w:hAnsi="Times New Roman" w:cs="Times New Roman"/>
        </w:rPr>
        <w:softHyphen/>
      </w:r>
      <w:r w:rsidRPr="00CC6EFE">
        <w:rPr>
          <w:rFonts w:ascii="Times New Roman" w:hAnsi="Times New Roman" w:cs="Times New Roman"/>
        </w:rPr>
        <w:softHyphen/>
      </w:r>
      <w:r w:rsidRPr="00CC6EFE">
        <w:rPr>
          <w:rFonts w:ascii="Times New Roman" w:hAnsi="Times New Roman" w:cs="Times New Roman"/>
        </w:rPr>
        <w:softHyphen/>
        <w:t>______________</w:t>
      </w:r>
    </w:p>
    <w:p w:rsidR="003446BA" w:rsidRPr="00CC6EFE" w:rsidRDefault="003446BA" w:rsidP="003446BA">
      <w:pPr>
        <w:spacing w:after="0" w:line="240" w:lineRule="auto"/>
        <w:ind w:left="284"/>
        <w:jc w:val="both"/>
        <w:rPr>
          <w:rFonts w:ascii="Times New Roman" w:hAnsi="Times New Roman" w:cs="Times New Roman"/>
        </w:rPr>
      </w:pPr>
      <w:r w:rsidRPr="00CC6EFE">
        <w:rPr>
          <w:rFonts w:ascii="Times New Roman" w:hAnsi="Times New Roman" w:cs="Times New Roman"/>
        </w:rPr>
        <w:t>NACIONALIDADE: _______________________ESTADO CIVIL: ___________________</w:t>
      </w:r>
    </w:p>
    <w:p w:rsidR="003446BA" w:rsidRPr="00CC6EFE" w:rsidRDefault="003446BA" w:rsidP="003446BA">
      <w:pPr>
        <w:spacing w:line="360" w:lineRule="auto"/>
        <w:ind w:left="284"/>
        <w:jc w:val="both"/>
        <w:rPr>
          <w:rFonts w:ascii="Times New Roman" w:hAnsi="Times New Roman" w:cs="Times New Roman"/>
        </w:rPr>
      </w:pPr>
    </w:p>
    <w:p w:rsidR="003446BA" w:rsidRPr="00CC6EFE" w:rsidRDefault="003446BA" w:rsidP="003446BA">
      <w:pPr>
        <w:spacing w:line="360" w:lineRule="auto"/>
        <w:ind w:left="284"/>
        <w:jc w:val="both"/>
        <w:rPr>
          <w:rFonts w:ascii="Times New Roman" w:hAnsi="Times New Roman" w:cs="Times New Roman"/>
        </w:rPr>
      </w:pPr>
      <w:r w:rsidRPr="00CC6EFE">
        <w:rPr>
          <w:rFonts w:ascii="Times New Roman" w:hAnsi="Times New Roman" w:cs="Times New Roman"/>
        </w:rPr>
        <w:t xml:space="preserve">Município, _______ DE ___________________ </w:t>
      </w:r>
      <w:proofErr w:type="spellStart"/>
      <w:r w:rsidRPr="00CC6EFE">
        <w:rPr>
          <w:rFonts w:ascii="Times New Roman" w:hAnsi="Times New Roman" w:cs="Times New Roman"/>
        </w:rPr>
        <w:t>DE</w:t>
      </w:r>
      <w:proofErr w:type="spellEnd"/>
      <w:r w:rsidRPr="00CC6EFE">
        <w:rPr>
          <w:rFonts w:ascii="Times New Roman" w:hAnsi="Times New Roman" w:cs="Times New Roman"/>
        </w:rPr>
        <w:t xml:space="preserve"> ___________.</w:t>
      </w:r>
    </w:p>
    <w:p w:rsidR="003446BA" w:rsidRPr="00CC6EFE" w:rsidRDefault="003446BA" w:rsidP="003446BA">
      <w:pPr>
        <w:spacing w:line="360" w:lineRule="auto"/>
        <w:ind w:left="284"/>
        <w:jc w:val="both"/>
        <w:rPr>
          <w:rFonts w:ascii="Times New Roman" w:hAnsi="Times New Roman" w:cs="Times New Roman"/>
        </w:rPr>
      </w:pPr>
      <w:r w:rsidRPr="00CC6EFE">
        <w:rPr>
          <w:rFonts w:ascii="Times New Roman" w:hAnsi="Times New Roman" w:cs="Times New Roman"/>
        </w:rPr>
        <w:t>_________________________________________________</w:t>
      </w:r>
    </w:p>
    <w:p w:rsidR="003446BA" w:rsidRPr="00CC6EFE" w:rsidRDefault="003446BA" w:rsidP="003446BA">
      <w:pPr>
        <w:tabs>
          <w:tab w:val="left" w:pos="6681"/>
        </w:tabs>
        <w:spacing w:line="360" w:lineRule="auto"/>
        <w:ind w:left="284"/>
        <w:rPr>
          <w:rFonts w:ascii="Times New Roman" w:hAnsi="Times New Roman" w:cs="Times New Roman"/>
          <w:b/>
        </w:rPr>
      </w:pPr>
      <w:r w:rsidRPr="00CC6EFE">
        <w:rPr>
          <w:rFonts w:ascii="Times New Roman" w:hAnsi="Times New Roman" w:cs="Times New Roman"/>
          <w:b/>
        </w:rPr>
        <w:t>(ASSINATURA DO RESPONSÁVEL DA EMPRESA E CARIMBO)</w:t>
      </w:r>
      <w:r w:rsidRPr="00CC6EFE">
        <w:rPr>
          <w:rFonts w:ascii="Times New Roman" w:hAnsi="Times New Roman" w:cs="Times New Roman"/>
          <w:b/>
        </w:rPr>
        <w:tab/>
      </w:r>
    </w:p>
    <w:p w:rsidR="003446BA" w:rsidRPr="00CC6EFE" w:rsidRDefault="003446BA" w:rsidP="003446BA">
      <w:pPr>
        <w:tabs>
          <w:tab w:val="left" w:pos="6681"/>
        </w:tabs>
        <w:spacing w:line="360" w:lineRule="auto"/>
        <w:ind w:left="284"/>
        <w:rPr>
          <w:rFonts w:ascii="Times New Roman" w:hAnsi="Times New Roman" w:cs="Times New Roman"/>
        </w:rPr>
      </w:pPr>
    </w:p>
    <w:p w:rsidR="003446BA" w:rsidRPr="00CC6EFE" w:rsidRDefault="003446BA" w:rsidP="003446BA">
      <w:pPr>
        <w:tabs>
          <w:tab w:val="left" w:pos="6681"/>
        </w:tabs>
        <w:spacing w:line="360" w:lineRule="auto"/>
        <w:ind w:left="284"/>
        <w:rPr>
          <w:rFonts w:ascii="Times New Roman" w:hAnsi="Times New Roman" w:cs="Times New Roman"/>
        </w:rPr>
      </w:pPr>
      <w:r w:rsidRPr="00CC6EFE">
        <w:rPr>
          <w:rFonts w:ascii="Times New Roman" w:hAnsi="Times New Roman" w:cs="Times New Roman"/>
        </w:rPr>
        <w:t xml:space="preserve">OBS: </w:t>
      </w:r>
    </w:p>
    <w:p w:rsidR="003446BA" w:rsidRPr="00CC6EFE" w:rsidRDefault="003446BA" w:rsidP="003446BA">
      <w:pPr>
        <w:numPr>
          <w:ilvl w:val="0"/>
          <w:numId w:val="10"/>
        </w:numPr>
        <w:tabs>
          <w:tab w:val="left" w:pos="709"/>
        </w:tabs>
        <w:spacing w:after="0" w:line="360" w:lineRule="auto"/>
        <w:ind w:left="284" w:firstLine="0"/>
        <w:rPr>
          <w:rFonts w:ascii="Times New Roman" w:hAnsi="Times New Roman" w:cs="Times New Roman"/>
        </w:rPr>
      </w:pPr>
      <w:r w:rsidRPr="00CC6EFE">
        <w:rPr>
          <w:rFonts w:ascii="Times New Roman" w:hAnsi="Times New Roman" w:cs="Times New Roman"/>
        </w:rPr>
        <w:t xml:space="preserve">Preencher com dados do responsável para assinatura do contrato, caso a empresa seja vencedora na licitação. </w:t>
      </w:r>
    </w:p>
    <w:p w:rsidR="003446BA" w:rsidRPr="00CC6EFE" w:rsidRDefault="003446BA" w:rsidP="003446BA">
      <w:pPr>
        <w:numPr>
          <w:ilvl w:val="0"/>
          <w:numId w:val="10"/>
        </w:numPr>
        <w:tabs>
          <w:tab w:val="left" w:pos="709"/>
        </w:tabs>
        <w:spacing w:after="0" w:line="360" w:lineRule="auto"/>
        <w:ind w:left="284" w:firstLine="0"/>
        <w:rPr>
          <w:rFonts w:ascii="Times New Roman" w:hAnsi="Times New Roman" w:cs="Times New Roman"/>
        </w:rPr>
      </w:pPr>
      <w:r w:rsidRPr="00CC6EFE">
        <w:rPr>
          <w:rFonts w:ascii="Times New Roman" w:hAnsi="Times New Roman" w:cs="Times New Roman"/>
        </w:rPr>
        <w:t>Anexar cópia autenticada do contrato social.</w:t>
      </w:r>
    </w:p>
    <w:p w:rsidR="003446BA" w:rsidRPr="00CC6EFE" w:rsidRDefault="003446BA" w:rsidP="003446BA">
      <w:pPr>
        <w:numPr>
          <w:ilvl w:val="0"/>
          <w:numId w:val="10"/>
        </w:numPr>
        <w:tabs>
          <w:tab w:val="left" w:pos="709"/>
        </w:tabs>
        <w:spacing w:after="0" w:line="360" w:lineRule="auto"/>
        <w:ind w:left="284" w:firstLine="0"/>
        <w:rPr>
          <w:rFonts w:ascii="Times New Roman" w:hAnsi="Times New Roman" w:cs="Times New Roman"/>
        </w:rPr>
      </w:pPr>
      <w:r w:rsidRPr="00CC6EFE">
        <w:rPr>
          <w:rFonts w:ascii="Times New Roman" w:hAnsi="Times New Roman" w:cs="Times New Roman"/>
        </w:rPr>
        <w:t>Caso não tenha vínculo empregatício com a empresa anexar procuração.</w:t>
      </w:r>
    </w:p>
    <w:p w:rsidR="003446BA" w:rsidRPr="00CC6EFE" w:rsidRDefault="003446BA" w:rsidP="003446BA">
      <w:pPr>
        <w:numPr>
          <w:ilvl w:val="0"/>
          <w:numId w:val="10"/>
        </w:numPr>
        <w:tabs>
          <w:tab w:val="left" w:pos="709"/>
        </w:tabs>
        <w:spacing w:after="0" w:line="360" w:lineRule="auto"/>
        <w:ind w:left="284" w:firstLine="0"/>
        <w:rPr>
          <w:rFonts w:ascii="Times New Roman" w:hAnsi="Times New Roman" w:cs="Times New Roman"/>
        </w:rPr>
      </w:pPr>
      <w:r w:rsidRPr="00CC6EFE">
        <w:rPr>
          <w:rFonts w:ascii="Times New Roman" w:hAnsi="Times New Roman" w:cs="Times New Roman"/>
        </w:rPr>
        <w:t xml:space="preserve">Este cadastro deverá ser apresentado dentro do envelope (proposta de preços). </w:t>
      </w:r>
    </w:p>
    <w:p w:rsidR="003446BA" w:rsidRPr="00CC6EFE" w:rsidRDefault="003446BA" w:rsidP="00926DDB">
      <w:pPr>
        <w:numPr>
          <w:ilvl w:val="0"/>
          <w:numId w:val="10"/>
        </w:numPr>
        <w:tabs>
          <w:tab w:val="left" w:pos="709"/>
        </w:tabs>
        <w:spacing w:after="0" w:line="360" w:lineRule="auto"/>
        <w:ind w:left="284" w:right="474" w:firstLine="0"/>
        <w:jc w:val="both"/>
        <w:rPr>
          <w:rFonts w:ascii="Times New Roman" w:hAnsi="Times New Roman" w:cs="Times New Roman"/>
          <w:b/>
        </w:rPr>
      </w:pPr>
      <w:r w:rsidRPr="00CC6EFE">
        <w:rPr>
          <w:rFonts w:ascii="Times New Roman" w:hAnsi="Times New Roman" w:cs="Times New Roman"/>
          <w:b/>
        </w:rPr>
        <w:t>O ENDEREÇO INFORMADO PARA ASSINATURA DA ATA DE REGISTRO DE PREÇOS SERÁ O EMAIL INSTITUCIONAL DO REPRESENTANTE LEGAL E SERVIRÁ PARA ENVIO DA NOTA DE EMPENHO.</w:t>
      </w:r>
    </w:p>
    <w:p w:rsidR="003446BA" w:rsidRPr="00CC6EFE" w:rsidRDefault="003446BA" w:rsidP="00D24ADA">
      <w:pPr>
        <w:spacing w:after="48" w:line="288" w:lineRule="atLeast"/>
        <w:jc w:val="center"/>
        <w:rPr>
          <w:rFonts w:ascii="Times New Roman" w:hAnsi="Times New Roman" w:cs="Times New Roman"/>
        </w:rPr>
      </w:pPr>
    </w:p>
    <w:p w:rsidR="003446BA" w:rsidRPr="00CC6EFE" w:rsidRDefault="003446BA" w:rsidP="00D24ADA">
      <w:pPr>
        <w:spacing w:after="48" w:line="288" w:lineRule="atLeast"/>
        <w:jc w:val="center"/>
        <w:rPr>
          <w:rFonts w:ascii="Times New Roman" w:hAnsi="Times New Roman" w:cs="Times New Roman"/>
        </w:rPr>
      </w:pPr>
    </w:p>
    <w:p w:rsidR="003446BA" w:rsidRPr="00CC6EFE" w:rsidRDefault="003446BA" w:rsidP="003446BA">
      <w:pPr>
        <w:spacing w:after="225"/>
        <w:ind w:left="349"/>
        <w:jc w:val="center"/>
        <w:rPr>
          <w:rFonts w:ascii="Times New Roman" w:hAnsi="Times New Roman" w:cs="Times New Roman"/>
        </w:rPr>
      </w:pPr>
      <w:r w:rsidRPr="00CC6EFE">
        <w:rPr>
          <w:rFonts w:ascii="Times New Roman" w:hAnsi="Times New Roman" w:cs="Times New Roman"/>
          <w:b/>
          <w:u w:val="single" w:color="000000"/>
        </w:rPr>
        <w:lastRenderedPageBreak/>
        <w:t>ANEXO VI</w:t>
      </w:r>
    </w:p>
    <w:p w:rsidR="003446BA" w:rsidRPr="00CC6EFE" w:rsidRDefault="003446BA" w:rsidP="003446BA">
      <w:pPr>
        <w:pStyle w:val="Ttulo1"/>
        <w:spacing w:after="223"/>
        <w:ind w:left="349" w:right="1"/>
        <w:jc w:val="center"/>
        <w:rPr>
          <w:rFonts w:ascii="Times New Roman" w:hAnsi="Times New Roman" w:cs="Times New Roman"/>
          <w:color w:val="auto"/>
          <w:sz w:val="22"/>
          <w:szCs w:val="22"/>
        </w:rPr>
      </w:pPr>
      <w:r w:rsidRPr="00CC6EFE">
        <w:rPr>
          <w:rFonts w:ascii="Times New Roman" w:hAnsi="Times New Roman" w:cs="Times New Roman"/>
          <w:color w:val="auto"/>
          <w:sz w:val="22"/>
          <w:szCs w:val="22"/>
        </w:rPr>
        <w:t>MINUTA CONTRATO DE COMODATO</w:t>
      </w:r>
    </w:p>
    <w:p w:rsidR="003446BA" w:rsidRPr="00CC6EFE" w:rsidRDefault="003446BA" w:rsidP="003446BA">
      <w:pPr>
        <w:spacing w:after="223"/>
        <w:ind w:left="393"/>
        <w:jc w:val="center"/>
        <w:rPr>
          <w:rFonts w:ascii="Times New Roman" w:hAnsi="Times New Roman" w:cs="Times New Roman"/>
        </w:rPr>
      </w:pPr>
    </w:p>
    <w:p w:rsidR="003446BA" w:rsidRPr="00CC6EFE" w:rsidRDefault="003446BA" w:rsidP="003446BA">
      <w:pPr>
        <w:spacing w:line="238" w:lineRule="auto"/>
        <w:ind w:left="5257" w:right="133"/>
        <w:jc w:val="both"/>
        <w:rPr>
          <w:rFonts w:ascii="Times New Roman" w:hAnsi="Times New Roman" w:cs="Times New Roman"/>
        </w:rPr>
      </w:pPr>
      <w:r w:rsidRPr="00CC6EFE">
        <w:rPr>
          <w:rFonts w:ascii="Times New Roman" w:hAnsi="Times New Roman" w:cs="Times New Roman"/>
          <w:b/>
        </w:rPr>
        <w:t>TERMO DE CESSÃO DE EQUIPAMENTO POR COMODATO QUE ENTRE SI CELEBRAM A UNIVERSIDADE FEDERAL</w:t>
      </w:r>
      <w:r w:rsidRPr="00CC6EFE">
        <w:rPr>
          <w:rFonts w:ascii="Times New Roman" w:hAnsi="Times New Roman" w:cs="Times New Roman"/>
        </w:rPr>
        <w:t xml:space="preserve"> </w:t>
      </w:r>
      <w:r w:rsidRPr="00CC6EFE">
        <w:rPr>
          <w:rFonts w:ascii="Times New Roman" w:hAnsi="Times New Roman" w:cs="Times New Roman"/>
          <w:b/>
        </w:rPr>
        <w:t xml:space="preserve">DA BAHIA E A EMPRESA _______________________ PARA OS FINS QUE NELE SE DECLARAM. </w:t>
      </w:r>
      <w:r w:rsidRPr="00CC6EFE">
        <w:rPr>
          <w:rFonts w:ascii="Times New Roman" w:hAnsi="Times New Roman" w:cs="Times New Roman"/>
        </w:rPr>
        <w:t xml:space="preserve"> </w:t>
      </w:r>
    </w:p>
    <w:p w:rsidR="003446BA" w:rsidRPr="00CC6EFE" w:rsidRDefault="003446BA" w:rsidP="003446BA">
      <w:pPr>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left="427"/>
        <w:jc w:val="both"/>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line="360" w:lineRule="auto"/>
        <w:ind w:right="9"/>
        <w:jc w:val="both"/>
        <w:rPr>
          <w:rFonts w:ascii="Times New Roman" w:hAnsi="Times New Roman" w:cs="Times New Roman"/>
        </w:rPr>
      </w:pPr>
      <w:r w:rsidRPr="00CC6EFE">
        <w:rPr>
          <w:rFonts w:ascii="Times New Roman" w:hAnsi="Times New Roman" w:cs="Times New Roman"/>
        </w:rPr>
        <w:t xml:space="preserve">A </w:t>
      </w:r>
      <w:r w:rsidRPr="00CC6EFE">
        <w:rPr>
          <w:rFonts w:ascii="Times New Roman" w:hAnsi="Times New Roman" w:cs="Times New Roman"/>
          <w:b/>
        </w:rPr>
        <w:t>UNIVERSIDADE FEDERAL DA BAHIA</w:t>
      </w:r>
      <w:r w:rsidRPr="00CC6EFE">
        <w:rPr>
          <w:rFonts w:ascii="Times New Roman" w:hAnsi="Times New Roman" w:cs="Times New Roman"/>
        </w:rPr>
        <w:t xml:space="preserve">, Instituição de Ensino Superior, sob a forma de Autarquia  Federal vinculada ao Ministério da Educação, com personalidade jurídica e patrimônio próprio, criada pelo Decreto-Lei nº 9.155 de 08 de abril de 1946, através do </w:t>
      </w:r>
      <w:r w:rsidRPr="00CC6EFE">
        <w:rPr>
          <w:rFonts w:ascii="Times New Roman" w:hAnsi="Times New Roman" w:cs="Times New Roman"/>
          <w:b/>
        </w:rPr>
        <w:t>COMPLEXO HOSPITALAR E DE SAÚDE/UFBA</w:t>
      </w:r>
      <w:r w:rsidRPr="00CC6EFE">
        <w:rPr>
          <w:rFonts w:ascii="Times New Roman" w:hAnsi="Times New Roman" w:cs="Times New Roman"/>
        </w:rPr>
        <w:t>, inscrito no CNPJ/MF sob n.º 15.180.714/0005-20, com sede na Rua Barão de Jeremoabo, PAF IV, 1 andar, Ondina , CEP 40170-115, Ondina, Salvador -Ba, neste ato representado pelo(a) seu(</w:t>
      </w:r>
      <w:proofErr w:type="spellStart"/>
      <w:r w:rsidRPr="00CC6EFE">
        <w:rPr>
          <w:rFonts w:ascii="Times New Roman" w:hAnsi="Times New Roman" w:cs="Times New Roman"/>
        </w:rPr>
        <w:t>ua</w:t>
      </w:r>
      <w:proofErr w:type="spellEnd"/>
      <w:r w:rsidRPr="00CC6EFE">
        <w:rPr>
          <w:rFonts w:ascii="Times New Roman" w:hAnsi="Times New Roman" w:cs="Times New Roman"/>
        </w:rPr>
        <w:t xml:space="preserve">)  Ordenador(a) de Despesa Substituto(a), nomeado(a) através da Portaria nº 131 de 05 de outubro de 2021,  </w:t>
      </w:r>
      <w:r w:rsidRPr="00CC6EFE">
        <w:rPr>
          <w:rFonts w:ascii="Times New Roman" w:hAnsi="Times New Roman" w:cs="Times New Roman"/>
          <w:b/>
        </w:rPr>
        <w:t>DEBORAH LANDULFO MEDRADO DE VINHAES TORRES</w:t>
      </w:r>
      <w:r w:rsidRPr="00CC6EFE">
        <w:rPr>
          <w:rFonts w:ascii="Times New Roman" w:hAnsi="Times New Roman" w:cs="Times New Roman"/>
        </w:rPr>
        <w:t xml:space="preserve">, matrícula SIAPE 8285469, e a Empresa (Razão Social da empresa) _________________________, Inscrita no CNPJ sob nº _________________, </w:t>
      </w:r>
      <w:r w:rsidRPr="00CC6EFE">
        <w:rPr>
          <w:rFonts w:ascii="Times New Roman" w:hAnsi="Times New Roman" w:cs="Times New Roman"/>
        </w:rPr>
        <w:tab/>
        <w:t xml:space="preserve">com sede à (Endereço completo com CEP) ______________________________, doravante denominada </w:t>
      </w:r>
      <w:r w:rsidRPr="00CC6EFE">
        <w:rPr>
          <w:rFonts w:ascii="Times New Roman" w:hAnsi="Times New Roman" w:cs="Times New Roman"/>
          <w:b/>
        </w:rPr>
        <w:t>COMODANTE/CONTRATADA</w:t>
      </w:r>
      <w:r w:rsidRPr="00CC6EFE">
        <w:rPr>
          <w:rFonts w:ascii="Times New Roman" w:hAnsi="Times New Roman" w:cs="Times New Roman"/>
        </w:rPr>
        <w:t xml:space="preserve">, neste ato representada por seu (Cargo) __________________, </w:t>
      </w:r>
      <w:proofErr w:type="spellStart"/>
      <w:r w:rsidRPr="00CC6EFE">
        <w:rPr>
          <w:rFonts w:ascii="Times New Roman" w:hAnsi="Times New Roman" w:cs="Times New Roman"/>
        </w:rPr>
        <w:t>Sr</w:t>
      </w:r>
      <w:proofErr w:type="spellEnd"/>
      <w:r w:rsidRPr="00CC6EFE">
        <w:rPr>
          <w:rFonts w:ascii="Times New Roman" w:hAnsi="Times New Roman" w:cs="Times New Roman"/>
        </w:rPr>
        <w:t xml:space="preserve">(a) (Nome do responsável), (Nacionalidade), (Estado Civil) _____________, portador do  R.G. nº. __________________, Órgão Expedidor _____ e do CPF nº. ___________, residente à (Endereço completo) _____________________, vem celebrar o presente </w:t>
      </w:r>
      <w:r w:rsidRPr="00CC6EFE">
        <w:rPr>
          <w:rFonts w:ascii="Times New Roman" w:hAnsi="Times New Roman" w:cs="Times New Roman"/>
          <w:b/>
        </w:rPr>
        <w:t>CONTRATO,</w:t>
      </w:r>
      <w:r w:rsidRPr="00CC6EFE">
        <w:rPr>
          <w:rFonts w:ascii="Times New Roman" w:hAnsi="Times New Roman" w:cs="Times New Roman"/>
        </w:rPr>
        <w:t xml:space="preserve"> para o recebimento e internalização do (s) equipamento (s) relacionado (s) neste contrato, conforme Processo nº </w:t>
      </w:r>
      <w:r w:rsidRPr="00CC6EFE">
        <w:rPr>
          <w:rFonts w:ascii="Times New Roman" w:hAnsi="Times New Roman" w:cs="Times New Roman"/>
          <w:b/>
        </w:rPr>
        <w:t xml:space="preserve">23066.037840/2025-25, </w:t>
      </w:r>
      <w:r w:rsidRPr="00CC6EFE">
        <w:rPr>
          <w:rFonts w:ascii="Times New Roman" w:hAnsi="Times New Roman" w:cs="Times New Roman"/>
        </w:rPr>
        <w:t>ao qual as partes sujeitam-se a cumprir, mediante as seguintes cláusulas e condições seguintes:</w:t>
      </w:r>
      <w:r w:rsidRPr="00CC6EFE">
        <w:rPr>
          <w:rFonts w:ascii="Times New Roman" w:hAnsi="Times New Roman" w:cs="Times New Roman"/>
          <w:b/>
        </w:rPr>
        <w:t xml:space="preserve"> </w:t>
      </w:r>
    </w:p>
    <w:p w:rsidR="003446BA" w:rsidRPr="00CC6EFE" w:rsidRDefault="003446BA" w:rsidP="003446BA">
      <w:pPr>
        <w:spacing w:line="360" w:lineRule="auto"/>
        <w:jc w:val="both"/>
        <w:rPr>
          <w:rFonts w:ascii="Times New Roman" w:hAnsi="Times New Roman" w:cs="Times New Roman"/>
          <w:b/>
        </w:rPr>
      </w:pPr>
      <w:r w:rsidRPr="00CC6EFE">
        <w:rPr>
          <w:rFonts w:ascii="Times New Roman" w:hAnsi="Times New Roman" w:cs="Times New Roman"/>
        </w:rPr>
        <w:t xml:space="preserve"> </w:t>
      </w:r>
    </w:p>
    <w:p w:rsidR="003446BA" w:rsidRPr="00CC6EFE" w:rsidRDefault="003446BA" w:rsidP="003446BA">
      <w:pPr>
        <w:spacing w:after="105"/>
        <w:rPr>
          <w:rFonts w:ascii="Times New Roman" w:hAnsi="Times New Roman" w:cs="Times New Roman"/>
        </w:rPr>
      </w:pPr>
      <w:r w:rsidRPr="00CC6EFE">
        <w:rPr>
          <w:rFonts w:ascii="Times New Roman" w:hAnsi="Times New Roman" w:cs="Times New Roman"/>
          <w:b/>
        </w:rPr>
        <w:t xml:space="preserve"> </w:t>
      </w:r>
    </w:p>
    <w:p w:rsidR="003446BA" w:rsidRPr="00CC6EFE" w:rsidRDefault="003446BA" w:rsidP="003446BA">
      <w:pPr>
        <w:spacing w:before="120" w:after="120" w:line="360" w:lineRule="auto"/>
        <w:ind w:right="8"/>
        <w:rPr>
          <w:rFonts w:ascii="Times New Roman" w:hAnsi="Times New Roman" w:cs="Times New Roman"/>
        </w:rPr>
      </w:pPr>
      <w:r w:rsidRPr="00CC6EFE">
        <w:rPr>
          <w:rFonts w:ascii="Times New Roman" w:hAnsi="Times New Roman" w:cs="Times New Roman"/>
          <w:b/>
          <w:highlight w:val="lightGray"/>
          <w:u w:val="single" w:color="000000"/>
        </w:rPr>
        <w:lastRenderedPageBreak/>
        <w:t>CLÁUSULA PRIMEIRA – OBJETO</w:t>
      </w:r>
    </w:p>
    <w:p w:rsidR="003446BA" w:rsidRPr="00CC6EFE" w:rsidRDefault="003446BA" w:rsidP="003446BA">
      <w:pPr>
        <w:pStyle w:val="PargrafodaLista"/>
        <w:widowControl w:val="0"/>
        <w:numPr>
          <w:ilvl w:val="1"/>
          <w:numId w:val="14"/>
        </w:numPr>
        <w:tabs>
          <w:tab w:val="left" w:pos="0"/>
        </w:tabs>
        <w:suppressAutoHyphens/>
        <w:spacing w:before="120" w:after="120" w:line="360" w:lineRule="auto"/>
        <w:ind w:left="0" w:firstLine="0"/>
        <w:jc w:val="both"/>
        <w:rPr>
          <w:rFonts w:ascii="Times New Roman" w:hAnsi="Times New Roman" w:cs="Times New Roman"/>
          <w:b/>
          <w:sz w:val="22"/>
          <w:szCs w:val="22"/>
        </w:rPr>
      </w:pPr>
      <w:r w:rsidRPr="00CC6EFE">
        <w:rPr>
          <w:rFonts w:ascii="Times New Roman" w:hAnsi="Times New Roman" w:cs="Times New Roman"/>
          <w:sz w:val="22"/>
          <w:szCs w:val="22"/>
        </w:rPr>
        <w:t>O objeto do presente instrumento é o comodato de equipamentos, com as seguintes especificações:</w:t>
      </w:r>
    </w:p>
    <w:p w:rsidR="003446BA" w:rsidRPr="00CC6EFE" w:rsidRDefault="003446BA" w:rsidP="003446BA">
      <w:pPr>
        <w:pStyle w:val="PargrafodaLista"/>
        <w:widowControl w:val="0"/>
        <w:numPr>
          <w:ilvl w:val="2"/>
          <w:numId w:val="14"/>
        </w:numPr>
        <w:spacing w:before="120" w:after="120" w:line="360" w:lineRule="auto"/>
        <w:ind w:left="567" w:right="140" w:firstLine="0"/>
        <w:jc w:val="both"/>
        <w:rPr>
          <w:rFonts w:ascii="Times New Roman" w:hAnsi="Times New Roman" w:cs="Times New Roman"/>
          <w:b/>
          <w:bCs/>
          <w:sz w:val="22"/>
          <w:szCs w:val="22"/>
        </w:rPr>
      </w:pPr>
      <w:r w:rsidRPr="00CC6EFE">
        <w:rPr>
          <w:rFonts w:ascii="Times New Roman" w:hAnsi="Times New Roman" w:cs="Times New Roman"/>
          <w:b/>
          <w:bCs/>
          <w:sz w:val="22"/>
          <w:szCs w:val="22"/>
        </w:rPr>
        <w:t>PARA O GRUPO UM (1) ITENS 01 AOS 04:</w:t>
      </w:r>
    </w:p>
    <w:p w:rsidR="003446BA" w:rsidRPr="00CC6EFE" w:rsidRDefault="003446BA" w:rsidP="003446BA">
      <w:pPr>
        <w:pStyle w:val="PargrafodaLista"/>
        <w:widowControl w:val="0"/>
        <w:spacing w:before="120" w:after="120" w:line="360" w:lineRule="auto"/>
        <w:ind w:left="567" w:right="140"/>
        <w:jc w:val="both"/>
        <w:rPr>
          <w:rFonts w:ascii="Times New Roman" w:hAnsi="Times New Roman" w:cs="Times New Roman"/>
          <w:b/>
          <w:bCs/>
          <w:sz w:val="22"/>
          <w:szCs w:val="22"/>
        </w:rPr>
      </w:pP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
          <w:bCs/>
          <w:sz w:val="22"/>
          <w:szCs w:val="22"/>
        </w:rPr>
      </w:pPr>
      <w:r w:rsidRPr="00CC6EFE">
        <w:rPr>
          <w:rFonts w:ascii="Times New Roman" w:hAnsi="Times New Roman" w:cs="Times New Roman"/>
          <w:bCs/>
          <w:sz w:val="22"/>
          <w:szCs w:val="22"/>
        </w:rPr>
        <w:t xml:space="preserve">Itens de 01 aos 04 a empresa vencedora deverá fornecer 550 (quinhentas e </w:t>
      </w:r>
      <w:proofErr w:type="spellStart"/>
      <w:r w:rsidRPr="00CC6EFE">
        <w:rPr>
          <w:rFonts w:ascii="Times New Roman" w:hAnsi="Times New Roman" w:cs="Times New Roman"/>
          <w:bCs/>
          <w:sz w:val="22"/>
          <w:szCs w:val="22"/>
        </w:rPr>
        <w:t>cinqüenta</w:t>
      </w:r>
      <w:proofErr w:type="spellEnd"/>
      <w:r w:rsidRPr="00CC6EFE">
        <w:rPr>
          <w:rFonts w:ascii="Times New Roman" w:hAnsi="Times New Roman" w:cs="Times New Roman"/>
          <w:bCs/>
          <w:sz w:val="22"/>
          <w:szCs w:val="22"/>
        </w:rPr>
        <w:t>) Equipamentos, novos ou seminovos (no máximo 03 anos de uso), compatíveis com o insumo ofertado.</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Descrição: Bomba de infusão volumétrica peristáltica linear, energizada pela rede elétrica e por bateria recarregável - Aplicação Geral - Equipamento que fornece ao paciente, líquidos de forma contínua e controlada, aplicado para infusão Parenteral (medicamentos).</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 xml:space="preserve">Características Técnicas: Bomba de infusão volumétrica peristáltica linear - Utilização na administração controlada e contínua de soluções enteral e parenteral - Funcionamento com equipo específico, cuja compatibilidade seja comprovada através do manual do equipamento - Novo ou </w:t>
      </w:r>
      <w:proofErr w:type="spellStart"/>
      <w:r w:rsidRPr="00CC6EFE">
        <w:rPr>
          <w:rFonts w:ascii="Times New Roman" w:hAnsi="Times New Roman" w:cs="Times New Roman"/>
          <w:bCs/>
          <w:sz w:val="22"/>
          <w:szCs w:val="22"/>
        </w:rPr>
        <w:t>semi</w:t>
      </w:r>
      <w:proofErr w:type="spellEnd"/>
      <w:r w:rsidRPr="00CC6EFE">
        <w:rPr>
          <w:rFonts w:ascii="Times New Roman" w:hAnsi="Times New Roman" w:cs="Times New Roman"/>
          <w:bCs/>
          <w:sz w:val="22"/>
          <w:szCs w:val="22"/>
        </w:rPr>
        <w:t xml:space="preserve"> novo (máximo de 30 meses de uso); Certificado de calibração atualizada - Ser </w:t>
      </w:r>
      <w:proofErr w:type="spellStart"/>
      <w:r w:rsidRPr="00CC6EFE">
        <w:rPr>
          <w:rFonts w:ascii="Times New Roman" w:hAnsi="Times New Roman" w:cs="Times New Roman"/>
          <w:bCs/>
          <w:sz w:val="22"/>
          <w:szCs w:val="22"/>
        </w:rPr>
        <w:t>micro-processada</w:t>
      </w:r>
      <w:proofErr w:type="spellEnd"/>
      <w:r w:rsidRPr="00CC6EFE">
        <w:rPr>
          <w:rFonts w:ascii="Times New Roman" w:hAnsi="Times New Roman" w:cs="Times New Roman"/>
          <w:bCs/>
          <w:sz w:val="22"/>
          <w:szCs w:val="22"/>
        </w:rPr>
        <w:t xml:space="preserve"> com painel de controle por meio de teclas e display alfanumérico ou display luminoso - Possuir taxa de infusão de fluxo programável e ajustável; Indicar volume total a infundir - Deve permitir sua utilização em suportes e bancada - Possuir programações distintas para uso adulto, pediátrico e neonatal - Taxa de infusão ajustável com faixa mínima de 0,1 a 99,9 ml/h com resolução de 0,1 l/h e 1 a 999 ml/h com resolução de 1 ml/h - Possuir sensor de ar na linha e sensor de gotas ou sensor de </w:t>
      </w:r>
      <w:proofErr w:type="spellStart"/>
      <w:r w:rsidRPr="00CC6EFE">
        <w:rPr>
          <w:rFonts w:ascii="Times New Roman" w:hAnsi="Times New Roman" w:cs="Times New Roman"/>
          <w:bCs/>
          <w:sz w:val="22"/>
          <w:szCs w:val="22"/>
        </w:rPr>
        <w:t>ultra-som</w:t>
      </w:r>
      <w:proofErr w:type="spellEnd"/>
      <w:r w:rsidRPr="00CC6EFE">
        <w:rPr>
          <w:rFonts w:ascii="Times New Roman" w:hAnsi="Times New Roman" w:cs="Times New Roman"/>
          <w:bCs/>
          <w:sz w:val="22"/>
          <w:szCs w:val="22"/>
        </w:rPr>
        <w:t xml:space="preserve"> de pressão ou outros dispositivos que garantam a infusão segura ao paciente - Possuir bateria interna recarregável com duração mínima de 4 horas a uma taxa de 25 ml/h; Função KVO (</w:t>
      </w:r>
      <w:proofErr w:type="spellStart"/>
      <w:r w:rsidRPr="00CC6EFE">
        <w:rPr>
          <w:rFonts w:ascii="Times New Roman" w:hAnsi="Times New Roman" w:cs="Times New Roman"/>
          <w:bCs/>
          <w:sz w:val="22"/>
          <w:szCs w:val="22"/>
        </w:rPr>
        <w:t>Keep</w:t>
      </w:r>
      <w:proofErr w:type="spellEnd"/>
      <w:r w:rsidRPr="00CC6EFE">
        <w:rPr>
          <w:rFonts w:ascii="Times New Roman" w:hAnsi="Times New Roman" w:cs="Times New Roman"/>
          <w:bCs/>
          <w:sz w:val="22"/>
          <w:szCs w:val="22"/>
        </w:rPr>
        <w:t xml:space="preserve"> </w:t>
      </w:r>
      <w:proofErr w:type="spellStart"/>
      <w:r w:rsidRPr="00CC6EFE">
        <w:rPr>
          <w:rFonts w:ascii="Times New Roman" w:hAnsi="Times New Roman" w:cs="Times New Roman"/>
          <w:bCs/>
          <w:sz w:val="22"/>
          <w:szCs w:val="22"/>
        </w:rPr>
        <w:t>Vein</w:t>
      </w:r>
      <w:proofErr w:type="spellEnd"/>
      <w:r w:rsidRPr="00CC6EFE">
        <w:rPr>
          <w:rFonts w:ascii="Times New Roman" w:hAnsi="Times New Roman" w:cs="Times New Roman"/>
          <w:bCs/>
          <w:sz w:val="22"/>
          <w:szCs w:val="22"/>
        </w:rPr>
        <w:t xml:space="preserve"> Open – Manutenção de veia aberta) - Possuir alarmes para: Oclusão - Infusão completa; Bateria fraca; Ar na linha - Função KVO; Falta de líquidos - Possuir os seguintes avisos: Ligado à rede elétrica - Funcionamento em bateria; Bateria Fraca; Infusão; KVO; Valores Fora da faixa de infusão; Teclado Bloqueado - Erro percentual médio do volume infundido igual ou menor que ± 5% para um fluxo de 25 ml/h para todo o intervalo de substituição do equipo </w:t>
      </w:r>
      <w:r w:rsidRPr="00CC6EFE">
        <w:rPr>
          <w:rFonts w:ascii="Times New Roman" w:hAnsi="Times New Roman" w:cs="Times New Roman"/>
          <w:bCs/>
          <w:sz w:val="22"/>
          <w:szCs w:val="22"/>
        </w:rPr>
        <w:lastRenderedPageBreak/>
        <w:t>- Intervalo de substituição do equipo: mínimo de 48 h.</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 xml:space="preserve">Características Elétricas: Tensão de alimentação: 127/220 </w:t>
      </w:r>
      <w:proofErr w:type="spellStart"/>
      <w:r w:rsidRPr="00CC6EFE">
        <w:rPr>
          <w:rFonts w:ascii="Times New Roman" w:hAnsi="Times New Roman" w:cs="Times New Roman"/>
          <w:bCs/>
          <w:sz w:val="22"/>
          <w:szCs w:val="22"/>
        </w:rPr>
        <w:t>Vac</w:t>
      </w:r>
      <w:proofErr w:type="spellEnd"/>
      <w:r w:rsidRPr="00CC6EFE">
        <w:rPr>
          <w:rFonts w:ascii="Times New Roman" w:hAnsi="Times New Roman" w:cs="Times New Roman"/>
          <w:bCs/>
          <w:sz w:val="22"/>
          <w:szCs w:val="22"/>
        </w:rPr>
        <w:t xml:space="preserve"> ou sistema bivolt automático de tensão - </w:t>
      </w:r>
      <w:proofErr w:type="spellStart"/>
      <w:r w:rsidRPr="00CC6EFE">
        <w:rPr>
          <w:rFonts w:ascii="Times New Roman" w:hAnsi="Times New Roman" w:cs="Times New Roman"/>
          <w:bCs/>
          <w:sz w:val="22"/>
          <w:szCs w:val="22"/>
        </w:rPr>
        <w:t>Freqüência</w:t>
      </w:r>
      <w:proofErr w:type="spellEnd"/>
      <w:r w:rsidRPr="00CC6EFE">
        <w:rPr>
          <w:rFonts w:ascii="Times New Roman" w:hAnsi="Times New Roman" w:cs="Times New Roman"/>
          <w:bCs/>
          <w:sz w:val="22"/>
          <w:szCs w:val="22"/>
        </w:rPr>
        <w:t xml:space="preserve"> de alimentação: 60 Hz - Bateria: Deve possuir sistema de bateria com autonomia mínima de 4 horas.</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Características Mecânicas: Deve possuir sistema de fixação em suporte de soro padrão, tal como pés de apoio para instalação em bancadas.</w:t>
      </w:r>
    </w:p>
    <w:p w:rsidR="003446BA" w:rsidRPr="00CC6EFE" w:rsidRDefault="003446BA" w:rsidP="003446BA">
      <w:pPr>
        <w:pStyle w:val="PargrafodaLista"/>
        <w:widowControl w:val="0"/>
        <w:spacing w:before="120" w:after="120" w:line="360" w:lineRule="auto"/>
        <w:ind w:left="1985" w:right="140"/>
        <w:jc w:val="both"/>
        <w:rPr>
          <w:rFonts w:ascii="Times New Roman" w:hAnsi="Times New Roman" w:cs="Times New Roman"/>
          <w:bCs/>
          <w:sz w:val="22"/>
          <w:szCs w:val="22"/>
        </w:rPr>
      </w:pP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Deve possuir sistema de fixação em suporte de soro padrão, tal como pés de apoio para instalação em bancadas.</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Empilhamento: que permita o empilhamento visando atender a necessidade da Instituição e a ergonomia dos servidores, especificamente em áreas críticas, adaptando ao espaço físico existente. Com empilhamento mínimo de 04 (quatro) bombas de infusão para manutenção do paciente na unidade, bem como para o transporte.</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Certificações: Certificado de conformidade com as normas: NBR IEC 60601-1, NBR IEC 60601-1-2 e NBR IEC 60601-2-24.</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proofErr w:type="spellStart"/>
      <w:r w:rsidRPr="00CC6EFE">
        <w:rPr>
          <w:rFonts w:ascii="Times New Roman" w:hAnsi="Times New Roman" w:cs="Times New Roman"/>
          <w:bCs/>
          <w:sz w:val="22"/>
          <w:szCs w:val="22"/>
        </w:rPr>
        <w:t>Qtd</w:t>
      </w:r>
      <w:proofErr w:type="spellEnd"/>
      <w:r w:rsidRPr="00CC6EFE">
        <w:rPr>
          <w:rFonts w:ascii="Times New Roman" w:hAnsi="Times New Roman" w:cs="Times New Roman"/>
          <w:bCs/>
          <w:sz w:val="22"/>
          <w:szCs w:val="22"/>
        </w:rPr>
        <w:t xml:space="preserve"> de Bombas: Deverão ser fornecidas 550 (Quinhentas e </w:t>
      </w:r>
      <w:proofErr w:type="spellStart"/>
      <w:r w:rsidRPr="00CC6EFE">
        <w:rPr>
          <w:rFonts w:ascii="Times New Roman" w:hAnsi="Times New Roman" w:cs="Times New Roman"/>
          <w:bCs/>
          <w:sz w:val="22"/>
          <w:szCs w:val="22"/>
        </w:rPr>
        <w:t>cinqüenta</w:t>
      </w:r>
      <w:proofErr w:type="spellEnd"/>
      <w:r w:rsidRPr="00CC6EFE">
        <w:rPr>
          <w:rFonts w:ascii="Times New Roman" w:hAnsi="Times New Roman" w:cs="Times New Roman"/>
          <w:bCs/>
          <w:sz w:val="22"/>
          <w:szCs w:val="22"/>
        </w:rPr>
        <w:t>) bombas.</w:t>
      </w:r>
    </w:p>
    <w:p w:rsidR="003446BA" w:rsidRPr="00CC6EFE" w:rsidRDefault="003446BA" w:rsidP="003446BA">
      <w:pPr>
        <w:pStyle w:val="PargrafodaLista"/>
        <w:widowControl w:val="0"/>
        <w:numPr>
          <w:ilvl w:val="2"/>
          <w:numId w:val="14"/>
        </w:numPr>
        <w:spacing w:before="120" w:after="120" w:line="360" w:lineRule="auto"/>
        <w:ind w:left="567" w:right="140" w:firstLine="0"/>
        <w:jc w:val="both"/>
        <w:rPr>
          <w:rFonts w:ascii="Times New Roman" w:hAnsi="Times New Roman" w:cs="Times New Roman"/>
          <w:b/>
          <w:bCs/>
          <w:sz w:val="22"/>
          <w:szCs w:val="22"/>
        </w:rPr>
      </w:pPr>
      <w:r w:rsidRPr="00CC6EFE">
        <w:rPr>
          <w:rFonts w:ascii="Times New Roman" w:hAnsi="Times New Roman" w:cs="Times New Roman"/>
          <w:b/>
          <w:bCs/>
          <w:sz w:val="22"/>
          <w:szCs w:val="22"/>
        </w:rPr>
        <w:t>PARA OS ITENS 10 E 11:</w:t>
      </w:r>
    </w:p>
    <w:p w:rsidR="003446BA" w:rsidRPr="00CC6EFE" w:rsidRDefault="003446BA" w:rsidP="003446BA">
      <w:pPr>
        <w:pStyle w:val="PargrafodaLista"/>
        <w:widowControl w:val="0"/>
        <w:numPr>
          <w:ilvl w:val="3"/>
          <w:numId w:val="14"/>
        </w:numPr>
        <w:spacing w:before="120" w:after="120" w:line="360" w:lineRule="auto"/>
        <w:ind w:left="1985" w:right="140" w:hanging="851"/>
        <w:jc w:val="both"/>
        <w:rPr>
          <w:rFonts w:ascii="Times New Roman" w:hAnsi="Times New Roman" w:cs="Times New Roman"/>
          <w:bCs/>
          <w:sz w:val="22"/>
          <w:szCs w:val="22"/>
        </w:rPr>
      </w:pPr>
      <w:r w:rsidRPr="00CC6EFE">
        <w:rPr>
          <w:rFonts w:ascii="Times New Roman" w:hAnsi="Times New Roman" w:cs="Times New Roman"/>
          <w:bCs/>
          <w:sz w:val="22"/>
          <w:szCs w:val="22"/>
        </w:rPr>
        <w:t xml:space="preserve">A empresa vencedora deverá fornecer 04 (quatro) Equipamentos de Monitorização de nível de consciência em anestesia, novos ou seminovos (no máximo 04 anos de uso), compatíveis com o insumo ofertado. </w:t>
      </w:r>
    </w:p>
    <w:p w:rsidR="003446BA" w:rsidRPr="00CC6EFE" w:rsidRDefault="003446BA" w:rsidP="003446BA">
      <w:pPr>
        <w:pStyle w:val="PargrafodaLista"/>
        <w:widowControl w:val="0"/>
        <w:numPr>
          <w:ilvl w:val="1"/>
          <w:numId w:val="14"/>
        </w:numPr>
        <w:tabs>
          <w:tab w:val="left" w:pos="0"/>
        </w:tabs>
        <w:suppressAutoHyphens/>
        <w:spacing w:before="120" w:after="120" w:line="360" w:lineRule="auto"/>
        <w:ind w:left="0" w:firstLine="0"/>
        <w:jc w:val="both"/>
        <w:rPr>
          <w:rFonts w:ascii="Times New Roman" w:hAnsi="Times New Roman" w:cs="Times New Roman"/>
          <w:sz w:val="22"/>
          <w:szCs w:val="22"/>
        </w:rPr>
      </w:pPr>
      <w:r w:rsidRPr="00CC6EFE">
        <w:rPr>
          <w:rFonts w:ascii="Times New Roman" w:hAnsi="Times New Roman" w:cs="Times New Roman"/>
          <w:sz w:val="22"/>
          <w:szCs w:val="22"/>
        </w:rPr>
        <w:t>Vinculam esta contratação, independentemente de transcrição:</w:t>
      </w:r>
    </w:p>
    <w:p w:rsidR="003446BA" w:rsidRPr="00CC6EFE" w:rsidRDefault="003446BA" w:rsidP="003446BA">
      <w:pPr>
        <w:pStyle w:val="PargrafodaLista"/>
        <w:widowControl w:val="0"/>
        <w:numPr>
          <w:ilvl w:val="2"/>
          <w:numId w:val="14"/>
        </w:numPr>
        <w:tabs>
          <w:tab w:val="left" w:pos="567"/>
        </w:tabs>
        <w:suppressAutoHyphens/>
        <w:spacing w:before="120" w:after="120" w:line="360" w:lineRule="auto"/>
        <w:ind w:left="567" w:firstLine="0"/>
        <w:jc w:val="both"/>
        <w:rPr>
          <w:rFonts w:ascii="Times New Roman" w:hAnsi="Times New Roman" w:cs="Times New Roman"/>
          <w:sz w:val="22"/>
          <w:szCs w:val="22"/>
        </w:rPr>
      </w:pPr>
      <w:r w:rsidRPr="00CC6EFE">
        <w:rPr>
          <w:rFonts w:ascii="Times New Roman" w:hAnsi="Times New Roman" w:cs="Times New Roman"/>
          <w:sz w:val="22"/>
          <w:szCs w:val="22"/>
        </w:rPr>
        <w:t>O Termo de Referência;</w:t>
      </w:r>
    </w:p>
    <w:p w:rsidR="003446BA" w:rsidRPr="00CC6EFE" w:rsidRDefault="003446BA" w:rsidP="003446BA">
      <w:pPr>
        <w:pStyle w:val="PargrafodaLista"/>
        <w:widowControl w:val="0"/>
        <w:numPr>
          <w:ilvl w:val="2"/>
          <w:numId w:val="14"/>
        </w:numPr>
        <w:tabs>
          <w:tab w:val="left" w:pos="567"/>
        </w:tabs>
        <w:suppressAutoHyphens/>
        <w:spacing w:before="120" w:after="120" w:line="360" w:lineRule="auto"/>
        <w:ind w:left="567" w:firstLine="0"/>
        <w:jc w:val="both"/>
        <w:rPr>
          <w:rFonts w:ascii="Times New Roman" w:hAnsi="Times New Roman" w:cs="Times New Roman"/>
          <w:sz w:val="22"/>
          <w:szCs w:val="22"/>
        </w:rPr>
      </w:pPr>
      <w:r w:rsidRPr="00CC6EFE">
        <w:rPr>
          <w:rFonts w:ascii="Times New Roman" w:hAnsi="Times New Roman" w:cs="Times New Roman"/>
          <w:sz w:val="22"/>
          <w:szCs w:val="22"/>
        </w:rPr>
        <w:t>O Edital da Licitação;</w:t>
      </w:r>
    </w:p>
    <w:p w:rsidR="003446BA" w:rsidRPr="00CC6EFE" w:rsidRDefault="003446BA" w:rsidP="003446BA">
      <w:pPr>
        <w:pStyle w:val="PargrafodaLista"/>
        <w:widowControl w:val="0"/>
        <w:numPr>
          <w:ilvl w:val="2"/>
          <w:numId w:val="14"/>
        </w:numPr>
        <w:tabs>
          <w:tab w:val="left" w:pos="567"/>
        </w:tabs>
        <w:suppressAutoHyphens/>
        <w:spacing w:before="120" w:after="120" w:line="360" w:lineRule="auto"/>
        <w:ind w:left="567" w:firstLine="0"/>
        <w:jc w:val="both"/>
        <w:rPr>
          <w:rFonts w:ascii="Times New Roman" w:hAnsi="Times New Roman" w:cs="Times New Roman"/>
          <w:sz w:val="22"/>
          <w:szCs w:val="22"/>
        </w:rPr>
      </w:pPr>
      <w:r w:rsidRPr="00CC6EFE">
        <w:rPr>
          <w:rFonts w:ascii="Times New Roman" w:hAnsi="Times New Roman" w:cs="Times New Roman"/>
          <w:sz w:val="22"/>
          <w:szCs w:val="22"/>
        </w:rPr>
        <w:t>A Proposta do contratado;</w:t>
      </w:r>
    </w:p>
    <w:p w:rsidR="003446BA" w:rsidRPr="00CC6EFE" w:rsidRDefault="003446BA" w:rsidP="003446BA">
      <w:pPr>
        <w:pStyle w:val="PargrafodaLista"/>
        <w:widowControl w:val="0"/>
        <w:numPr>
          <w:ilvl w:val="2"/>
          <w:numId w:val="14"/>
        </w:numPr>
        <w:tabs>
          <w:tab w:val="left" w:pos="567"/>
        </w:tabs>
        <w:suppressAutoHyphens/>
        <w:spacing w:before="120" w:after="120" w:line="360" w:lineRule="auto"/>
        <w:ind w:left="567" w:firstLine="0"/>
        <w:jc w:val="both"/>
        <w:rPr>
          <w:rFonts w:ascii="Times New Roman" w:hAnsi="Times New Roman" w:cs="Times New Roman"/>
          <w:sz w:val="22"/>
          <w:szCs w:val="22"/>
        </w:rPr>
      </w:pPr>
      <w:r w:rsidRPr="00CC6EFE">
        <w:rPr>
          <w:rFonts w:ascii="Times New Roman" w:hAnsi="Times New Roman" w:cs="Times New Roman"/>
          <w:sz w:val="22"/>
          <w:szCs w:val="22"/>
        </w:rPr>
        <w:t>Eventuais anexos dos documentos supracitados.</w:t>
      </w:r>
    </w:p>
    <w:p w:rsidR="003446BA" w:rsidRPr="00CC6EFE" w:rsidRDefault="003446BA" w:rsidP="003446BA">
      <w:pPr>
        <w:pStyle w:val="PargrafodaLista"/>
        <w:widowControl w:val="0"/>
        <w:tabs>
          <w:tab w:val="left" w:pos="0"/>
        </w:tabs>
        <w:suppressAutoHyphens/>
        <w:spacing w:before="120" w:after="120" w:line="360" w:lineRule="auto"/>
        <w:ind w:left="0"/>
        <w:jc w:val="both"/>
        <w:rPr>
          <w:rFonts w:ascii="Times New Roman" w:hAnsi="Times New Roman" w:cs="Times New Roman"/>
          <w:sz w:val="22"/>
          <w:szCs w:val="22"/>
        </w:rPr>
      </w:pPr>
    </w:p>
    <w:p w:rsidR="003446BA" w:rsidRPr="00CC6EFE" w:rsidRDefault="003446BA" w:rsidP="003446BA">
      <w:pPr>
        <w:pStyle w:val="Ttulo1"/>
        <w:tabs>
          <w:tab w:val="left" w:pos="0"/>
        </w:tabs>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SEGUNDA – DA VIGÊNCIA DO CONTRATO</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16"/>
        </w:numPr>
        <w:tabs>
          <w:tab w:val="left" w:pos="0"/>
        </w:tabs>
        <w:spacing w:before="120" w:after="120" w:line="360" w:lineRule="auto"/>
        <w:ind w:left="0" w:right="9" w:firstLine="0"/>
        <w:contextualSpacing w:val="0"/>
        <w:jc w:val="both"/>
        <w:rPr>
          <w:rFonts w:ascii="Times New Roman" w:hAnsi="Times New Roman" w:cs="Times New Roman"/>
          <w:b/>
          <w:sz w:val="22"/>
          <w:szCs w:val="22"/>
        </w:rPr>
      </w:pPr>
      <w:r w:rsidRPr="00CC6EFE">
        <w:rPr>
          <w:rFonts w:ascii="Times New Roman" w:hAnsi="Times New Roman" w:cs="Times New Roman"/>
          <w:sz w:val="22"/>
          <w:szCs w:val="22"/>
        </w:rPr>
        <w:t xml:space="preserve">O presente contrato terá a vigência máxima de até 15 (quinze) meses, a partir da sua assinatura, isto é, até 90 dias após a vigência da </w:t>
      </w:r>
      <w:r w:rsidRPr="00CC6EFE">
        <w:rPr>
          <w:rFonts w:ascii="Times New Roman" w:hAnsi="Times New Roman" w:cs="Times New Roman"/>
          <w:b/>
          <w:sz w:val="22"/>
          <w:szCs w:val="22"/>
        </w:rPr>
        <w:t>ATA DE REGISTRO DE PREÇOS nº ___</w:t>
      </w:r>
      <w:r w:rsidRPr="00CC6EFE">
        <w:rPr>
          <w:rFonts w:ascii="Times New Roman" w:hAnsi="Times New Roman" w:cs="Times New Roman"/>
          <w:sz w:val="22"/>
          <w:szCs w:val="22"/>
        </w:rPr>
        <w:t>.</w:t>
      </w:r>
      <w:r w:rsidRPr="00CC6EFE">
        <w:rPr>
          <w:rFonts w:ascii="Times New Roman" w:hAnsi="Times New Roman" w:cs="Times New Roman"/>
          <w:b/>
          <w:sz w:val="22"/>
          <w:szCs w:val="22"/>
        </w:rPr>
        <w:t xml:space="preserve"> </w:t>
      </w:r>
    </w:p>
    <w:p w:rsidR="003446BA" w:rsidRPr="00CC6EFE" w:rsidRDefault="003446BA" w:rsidP="003446BA">
      <w:pPr>
        <w:spacing w:before="120" w:after="120" w:line="360" w:lineRule="auto"/>
        <w:ind w:right="9" w:firstLine="1"/>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lastRenderedPageBreak/>
        <w:t>CLÁUSULA TERCEIRA – DO VALOR DO EQUIPAMENTO</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17"/>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O valor expresso em moeda nacional de cada bem fungível corresponde a: R$ _______ (_________) - (identificação do bem contendo marca e modelo). </w:t>
      </w:r>
    </w:p>
    <w:p w:rsidR="003446BA" w:rsidRPr="00CC6EFE" w:rsidRDefault="003446BA" w:rsidP="003446BA">
      <w:pPr>
        <w:pStyle w:val="PargrafodaLista"/>
        <w:numPr>
          <w:ilvl w:val="1"/>
          <w:numId w:val="17"/>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O valor expresso em moeda nacional correspondente ao total de bens fungíveis disponibilizados para o </w:t>
      </w:r>
      <w:r w:rsidRPr="00CC6EFE">
        <w:rPr>
          <w:rFonts w:ascii="Times New Roman" w:hAnsi="Times New Roman" w:cs="Times New Roman"/>
          <w:b/>
          <w:sz w:val="22"/>
          <w:szCs w:val="22"/>
        </w:rPr>
        <w:t>COMODATÁRIO</w:t>
      </w:r>
      <w:r w:rsidRPr="00CC6EFE">
        <w:rPr>
          <w:rFonts w:ascii="Times New Roman" w:hAnsi="Times New Roman" w:cs="Times New Roman"/>
          <w:sz w:val="22"/>
          <w:szCs w:val="22"/>
        </w:rPr>
        <w:t xml:space="preserve"> é de R$ _______ (_________). </w:t>
      </w:r>
    </w:p>
    <w:p w:rsidR="003446BA" w:rsidRPr="00CC6EFE" w:rsidRDefault="003446BA" w:rsidP="003446BA">
      <w:pPr>
        <w:pStyle w:val="PargrafodaLista"/>
        <w:numPr>
          <w:ilvl w:val="1"/>
          <w:numId w:val="17"/>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Os valores identificados acima se referem ao custo dos objetos disponibilizados para o </w:t>
      </w:r>
      <w:r w:rsidRPr="00CC6EFE">
        <w:rPr>
          <w:rFonts w:ascii="Times New Roman" w:hAnsi="Times New Roman" w:cs="Times New Roman"/>
          <w:b/>
          <w:sz w:val="22"/>
          <w:szCs w:val="22"/>
        </w:rPr>
        <w:t>COMODATÁRIO</w:t>
      </w:r>
      <w:r w:rsidRPr="00CC6EFE">
        <w:rPr>
          <w:rFonts w:ascii="Times New Roman" w:hAnsi="Times New Roman" w:cs="Times New Roman"/>
          <w:sz w:val="22"/>
          <w:szCs w:val="22"/>
        </w:rPr>
        <w:t xml:space="preserve">, não estabelecendo qualquer vínculo financeiro sobre a Ata de Registro de Preços, apenas para identificar os valores caso ocorra qualquer sinistro envolvendo tais bens. </w:t>
      </w:r>
    </w:p>
    <w:p w:rsidR="003446BA" w:rsidRPr="00CC6EFE" w:rsidRDefault="003446BA" w:rsidP="003446BA">
      <w:pPr>
        <w:spacing w:before="120" w:after="120" w:line="360" w:lineRule="auto"/>
        <w:jc w:val="both"/>
        <w:rPr>
          <w:rFonts w:ascii="Times New Roman" w:hAnsi="Times New Roman" w:cs="Times New Roman"/>
          <w:b/>
        </w:rPr>
      </w:pPr>
      <w:r w:rsidRPr="00CC6EFE">
        <w:rPr>
          <w:rFonts w:ascii="Times New Roman" w:hAnsi="Times New Roman" w:cs="Times New Roman"/>
          <w:b/>
        </w:rPr>
        <w:t xml:space="preserve"> </w:t>
      </w: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QUARTA – DAS OBRIGAÇÕES DO COMODANTE</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Os equipamentos e acessórios em comodato devem seguir as seguintes exigências: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Devem estar incluídas na proposta todas as despesas com instalação, adequação e manutenção do equipamento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Todos os equipamentos devem ter registro na ANVISA ativo.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Fornecer Assistência Técnica Preventiva e Corretiva, local e total, autorizada, incluindo qualquer peça, acessório ou insumos necessários, mão de obra, manutenção preventiva (previamente agendada) e corretiva quando necessárias.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A manutenção preventiva deverá ser realizada conforme a recomendação do fabricante do Equipamento.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manutenção corretiva deve ser realizada de segunda a sexta-feira, solucionando o problema em até 48 (quarenta e oito) horas após a abertura do chamado.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A empresa vencedora deverá indicar número do telefone local e serviço de plantão para contato durante 24 horas de forma ininterrupta, sete dias por semana, inclusive feriados para fins de recebimento dos chamados de manutenção corretiva e assessoria científica;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Contratada deverá fornecer:</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Manual (</w:t>
      </w:r>
      <w:proofErr w:type="spellStart"/>
      <w:r w:rsidRPr="00CC6EFE">
        <w:rPr>
          <w:rFonts w:ascii="Times New Roman" w:hAnsi="Times New Roman" w:cs="Times New Roman"/>
          <w:bCs/>
          <w:sz w:val="22"/>
          <w:szCs w:val="22"/>
        </w:rPr>
        <w:t>is</w:t>
      </w:r>
      <w:proofErr w:type="spellEnd"/>
      <w:r w:rsidRPr="00CC6EFE">
        <w:rPr>
          <w:rFonts w:ascii="Times New Roman" w:hAnsi="Times New Roman" w:cs="Times New Roman"/>
          <w:bCs/>
          <w:sz w:val="22"/>
          <w:szCs w:val="22"/>
        </w:rPr>
        <w:t>) de operação original (</w:t>
      </w:r>
      <w:proofErr w:type="spellStart"/>
      <w:r w:rsidRPr="00CC6EFE">
        <w:rPr>
          <w:rFonts w:ascii="Times New Roman" w:hAnsi="Times New Roman" w:cs="Times New Roman"/>
          <w:bCs/>
          <w:sz w:val="22"/>
          <w:szCs w:val="22"/>
        </w:rPr>
        <w:t>is</w:t>
      </w:r>
      <w:proofErr w:type="spellEnd"/>
      <w:r w:rsidRPr="00CC6EFE">
        <w:rPr>
          <w:rFonts w:ascii="Times New Roman" w:hAnsi="Times New Roman" w:cs="Times New Roman"/>
          <w:bCs/>
          <w:sz w:val="22"/>
          <w:szCs w:val="22"/>
        </w:rPr>
        <w:t xml:space="preserve">) e atualizada (s) em língua portuguesa para o Equipamento.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Treinamento de operação de todos os equipamentos, até que seja possível adaptar-se às rotinas do Equipamento, sem ônus adicional para o HAN.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Assistência técnica total, incluindo qualquer peça necessária, mão de obra, manutenção preventiva (previamente agendadas) e corretiva, quando necessária. Indicar empresa (s) responsável (</w:t>
      </w:r>
      <w:proofErr w:type="spellStart"/>
      <w:r w:rsidRPr="00CC6EFE">
        <w:rPr>
          <w:rFonts w:ascii="Times New Roman" w:hAnsi="Times New Roman" w:cs="Times New Roman"/>
          <w:bCs/>
          <w:sz w:val="22"/>
          <w:szCs w:val="22"/>
        </w:rPr>
        <w:t>is</w:t>
      </w:r>
      <w:proofErr w:type="spellEnd"/>
      <w:r w:rsidRPr="00CC6EFE">
        <w:rPr>
          <w:rFonts w:ascii="Times New Roman" w:hAnsi="Times New Roman" w:cs="Times New Roman"/>
          <w:bCs/>
          <w:sz w:val="22"/>
          <w:szCs w:val="22"/>
        </w:rPr>
        <w:t>), respectivo (s) endereço(s) e nome(s) do(s) profissional (</w:t>
      </w:r>
      <w:proofErr w:type="spellStart"/>
      <w:r w:rsidRPr="00CC6EFE">
        <w:rPr>
          <w:rFonts w:ascii="Times New Roman" w:hAnsi="Times New Roman" w:cs="Times New Roman"/>
          <w:bCs/>
          <w:sz w:val="22"/>
          <w:szCs w:val="22"/>
        </w:rPr>
        <w:t>is</w:t>
      </w:r>
      <w:proofErr w:type="spellEnd"/>
      <w:r w:rsidRPr="00CC6EFE">
        <w:rPr>
          <w:rFonts w:ascii="Times New Roman" w:hAnsi="Times New Roman" w:cs="Times New Roman"/>
          <w:bCs/>
          <w:sz w:val="22"/>
          <w:szCs w:val="22"/>
        </w:rPr>
        <w:t xml:space="preserve">) habilitado(s). O </w:t>
      </w:r>
      <w:r w:rsidRPr="00CC6EFE">
        <w:rPr>
          <w:rFonts w:ascii="Times New Roman" w:hAnsi="Times New Roman" w:cs="Times New Roman"/>
          <w:bCs/>
          <w:sz w:val="22"/>
          <w:szCs w:val="22"/>
        </w:rPr>
        <w:lastRenderedPageBreak/>
        <w:t>atendimento deve ser realizado no prazo máximo de 48 (quarenta e oito) horas após a chamada, de segunda a sexta-feira. Indicar número do telefone para contato permanente e se possível pelo Serviço 0800.</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 recebimento do(s) equipamento(s), OBJETO DO REGISTRO DE PREÇO, será realizado conforme solicitação do serviço, após o recebimento provisório e a conclusão da instalação dos equipamentos e conclusão do treinamento operacional, desde que verificado o atendimento integral da quantidade e das especificações contratadas, mediante Termo de Recebimento ou Recibo, firmado pelo setor de Engenharia Clínica.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Caso a instalação não ocorra por problemas técnicos de infraestrutura de responsabilidade da CONTRATANTE, a liberação da aceitação definitiva será efetuada imediatamente.</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Constatadas irregularidades quanto à especificação do equipamento, a Instituição poderá rescindir o contrato, sem prejuízo, ou rejeitá-lo, no todo ou em parte, determinando sua substituição. Em qualquer situação a CONTRATADA será notificado por escrito da decisão.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No caso de substituição do objeto, a CONTRATADA deverá fazê-lo, por outro objeto da mesma marca e modelo daquele ofertado no certame, no prazo máximo de 15 (quinze) </w:t>
      </w:r>
      <w:proofErr w:type="gramStart"/>
      <w:r w:rsidRPr="00CC6EFE">
        <w:rPr>
          <w:rFonts w:ascii="Times New Roman" w:hAnsi="Times New Roman" w:cs="Times New Roman"/>
          <w:bCs/>
          <w:sz w:val="22"/>
          <w:szCs w:val="22"/>
        </w:rPr>
        <w:t>dias,  contados</w:t>
      </w:r>
      <w:proofErr w:type="gramEnd"/>
      <w:r w:rsidRPr="00CC6EFE">
        <w:rPr>
          <w:rFonts w:ascii="Times New Roman" w:hAnsi="Times New Roman" w:cs="Times New Roman"/>
          <w:bCs/>
          <w:sz w:val="22"/>
          <w:szCs w:val="22"/>
        </w:rPr>
        <w:t xml:space="preserve"> da notificação, observando as especificações do edital e seus anexos.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No caso de complementação do objeto a CONTRATADA deverá fazê-lo no prazo máximo de 15 (quinze) dias, contados da notificação, observando as especificações do edital.</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Disponibilizar o(s) equipamento(s) e acessório(s) ofertado(s), devendo o(s) mesmo(s) estar(m) em linha de fabricação, não devendo se tratar de protótipo ou sistema em fase de obsolescência.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Providenciar para que o treinamento operacional seja finalizado em no máximo 30 (trinta) dias após a assinatura do contrato, e ou sempre </w:t>
      </w:r>
      <w:proofErr w:type="gramStart"/>
      <w:r w:rsidRPr="00CC6EFE">
        <w:rPr>
          <w:rFonts w:ascii="Times New Roman" w:hAnsi="Times New Roman" w:cs="Times New Roman"/>
          <w:bCs/>
          <w:sz w:val="22"/>
          <w:szCs w:val="22"/>
        </w:rPr>
        <w:t>que ,</w:t>
      </w:r>
      <w:proofErr w:type="gramEnd"/>
      <w:r w:rsidRPr="00CC6EFE">
        <w:rPr>
          <w:rFonts w:ascii="Times New Roman" w:hAnsi="Times New Roman" w:cs="Times New Roman"/>
          <w:bCs/>
          <w:sz w:val="22"/>
          <w:szCs w:val="22"/>
        </w:rPr>
        <w:t xml:space="preserve"> na entrega do(s) mesmo(s).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Entregar o(s) equipamento(s), assim como todos os seus periféricos e acessórios necessários a sua instalação em pleno uso, não podendo ser parcelada.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Manter, durante toda a execução do contrato, em compatibilidade com as obrigações assumidas, todas as condições que culminaram em sua habilitação e qualificação na fase da licitação do objeto contratado.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responsável pela manutenção dos equipamentos e acessórios deverá atender as seguintes solicitações: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deverá apresentar seus Técnicos sempre devidamente uniformizados, devendo utilizar, de forma bem visível, o crachá da Empresa;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Efetuar Treinamento de operação dos equipamentos para a Equipe Técnica e de </w:t>
      </w:r>
      <w:r w:rsidRPr="00CC6EFE">
        <w:rPr>
          <w:rFonts w:ascii="Times New Roman" w:hAnsi="Times New Roman" w:cs="Times New Roman"/>
          <w:bCs/>
          <w:sz w:val="22"/>
          <w:szCs w:val="22"/>
        </w:rPr>
        <w:lastRenderedPageBreak/>
        <w:t>Engenharia Clínica do Hospital Ana Nery, até que seja possível adaptar-se à rotina, independentemente da quantidade de dias, sem ônus adicional para o HAN.</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Para cada serviço prestado nos equipamentos, a Empresa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rsidR="003446BA" w:rsidRPr="00CC6EFE" w:rsidRDefault="003446BA" w:rsidP="003446BA">
      <w:pPr>
        <w:pStyle w:val="PargrafodaLista"/>
        <w:widowControl w:val="0"/>
        <w:spacing w:before="120" w:after="120" w:line="360" w:lineRule="auto"/>
        <w:ind w:left="0" w:right="140"/>
        <w:jc w:val="both"/>
        <w:rPr>
          <w:rFonts w:ascii="Times New Roman" w:hAnsi="Times New Roman" w:cs="Times New Roman"/>
          <w:bCs/>
          <w:sz w:val="22"/>
          <w:szCs w:val="22"/>
        </w:rPr>
      </w:pP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Receber os chamados que serão efetuados pelo Serviço de Engenharia Clínica do HAN através de mensagem eletrônica (e-mail), por </w:t>
      </w:r>
      <w:proofErr w:type="spellStart"/>
      <w:r w:rsidRPr="00CC6EFE">
        <w:rPr>
          <w:rFonts w:ascii="Times New Roman" w:hAnsi="Times New Roman" w:cs="Times New Roman"/>
          <w:bCs/>
          <w:sz w:val="22"/>
          <w:szCs w:val="22"/>
        </w:rPr>
        <w:t>fac</w:t>
      </w:r>
      <w:proofErr w:type="spellEnd"/>
      <w:r w:rsidRPr="00CC6EFE">
        <w:rPr>
          <w:rFonts w:ascii="Times New Roman" w:hAnsi="Times New Roman" w:cs="Times New Roman"/>
          <w:bCs/>
          <w:sz w:val="22"/>
          <w:szCs w:val="22"/>
        </w:rPr>
        <w:t xml:space="preserve"> símile, ou diretamente por telefone, para registro da data e hora, e, para tanto, a Empresa deverá manter um serviço ativo de verificação de e-mail, de </w:t>
      </w:r>
      <w:proofErr w:type="spellStart"/>
      <w:r w:rsidRPr="00CC6EFE">
        <w:rPr>
          <w:rFonts w:ascii="Times New Roman" w:hAnsi="Times New Roman" w:cs="Times New Roman"/>
          <w:bCs/>
          <w:sz w:val="22"/>
          <w:szCs w:val="22"/>
        </w:rPr>
        <w:t>fac</w:t>
      </w:r>
      <w:proofErr w:type="spellEnd"/>
      <w:r w:rsidRPr="00CC6EFE">
        <w:rPr>
          <w:rFonts w:ascii="Times New Roman" w:hAnsi="Times New Roman" w:cs="Times New Roman"/>
          <w:bCs/>
          <w:sz w:val="22"/>
          <w:szCs w:val="22"/>
        </w:rPr>
        <w:t xml:space="preserve"> símile ou de atendimento telefônico, para recebimento dos chamados e emissão do número de protocolo de chamado, com a data e horário.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Será considerado como data e hora do chamado aquelas constantes da mensagem de confirmação de leitura de e-mail, do recibo emitido pelo </w:t>
      </w:r>
      <w:proofErr w:type="spellStart"/>
      <w:r w:rsidRPr="00CC6EFE">
        <w:rPr>
          <w:rFonts w:ascii="Times New Roman" w:hAnsi="Times New Roman" w:cs="Times New Roman"/>
          <w:bCs/>
          <w:sz w:val="22"/>
          <w:szCs w:val="22"/>
        </w:rPr>
        <w:t>fac</w:t>
      </w:r>
      <w:proofErr w:type="spellEnd"/>
      <w:r w:rsidRPr="00CC6EFE">
        <w:rPr>
          <w:rFonts w:ascii="Times New Roman" w:hAnsi="Times New Roman" w:cs="Times New Roman"/>
          <w:bCs/>
          <w:sz w:val="22"/>
          <w:szCs w:val="22"/>
        </w:rPr>
        <w:t xml:space="preserve"> símile ou emissão de número de protocolo, através de atendimento telefônico por parte da Empresa.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Os atrasos na execução dos serviços somente serão justificáveis quando decorrerem de casos fortuitos ou de força maior, conforme disposições legais.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 atraso no atendimento aos chamados, a não verificação e a confirmação de recebimento de chamado por parte da Empresa será considerada falta grade e, por este motivo, a mesma poderá ser penalizada;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Na ocorrência de tais fatos, os pedidos de prorrogação referentes aos prazos deverão ser encaminhados por escrito, devidamente justificados, ao Setor de Engenharia Clínica do HAN para avaliação e julgar a pertinência.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deverá refazer o serviço que apresentar qualquer tipo de defeito ou que tiver sido executado fora das especificações contidas neste projeto básico, e no contrato.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instalação, remoção e/ou qualquer modificação necessária para operacionalização dos aparelhos e acessórios serão de inteira responsabilidade da Empresa e sem ônus para o Hospital.</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O eventual transporte do aparelho para manutenção e/ou reparos que não possam ser realizados na sede do Hospital será de responsabilidade da Empresa, sem nenhum ônus para o Hospital.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 Hospital não disponibiliza de vagas de estacionamento para os veículos da Empresa;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será responsável pelo aparelho que estiver em suas instalações para manutenção e/ou reparo até a entrega do equipamento ao Hospital, com o preenchimento do Termo de Aceite.</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lastRenderedPageBreak/>
        <w:t>Após a execução do serviço, o Hospital designará o Fiscal do contrato para vistoriar o aparelho. Caso não ocorra o aceite dos serviços executados, o Hospital fará o respectivo registro e a Empresa deverá corrigir as anormalidades apontadas.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Sempre que necessário e solicitado pelo Hospital, a Empresa deverá designar responsável técnico devidamente habilitado para análise conjunta com o preposto do Hospital, visando aprovação prévia dos serviços a serem realizados;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deverá disponibilizar arquivo contendo ficha individual para o aparelho do Hospital, contendo, no mínimo, as seguintes informações: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Modelo e marca;</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Número de patrimônio e número de série;</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Localização do aparelho;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Data das manutenções preventivas e corretivas realizadas, listando peças substituídas, regulagens e/ou ajustes efetuados;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Identificação do funcionário responsável pela manutenção;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Informações sobre a garantia dos serviços e das peças substituídas.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Utilizar empregados habilitados e com conhecimentos técnicos dos serviços a serem executados, de conformidade com as normas e determinações em vigor.</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Apresentar ao Hospital, quando for o caso, a relação nominal dos empregados que adentrarão o Hospital para a execução do serviço, os quais devem estar devidamente uniformizados e identificados por meio de crachá.</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Instruir seus empregados quanto à necessidade de acatar as orientações do Hospital, inclusive quanto ao cumprimento das normas internas, quando for o caso;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Relatar ao Hospital toda e qualquer irregularidade verificada no decorrer da prestação dos serviços;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Substituir, sempre que exigido pelo Hospital e independentemente de justificação por parte desta, qualquer empregado cuja atuação, permanência e/ou comportamento sejam julgados prejudiciais, inconvenientes ou insatisfatórios à disciplina da repartição ou ao interesse público;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Assumir inteira responsabilidade pela execução dos serviços, devendo os materiais, a serem empregados, receber prévia aprovação do Hospital, que se reserva o direito de rejeitá-los, caso não satisfaçam aos padrões especificados neste projeto básico;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Manter disciplina nos locais dos serviços retirando, no prazo máximo de 24 (vinte e quatro) horas após notificação, qualquer empregado considerado com conduta inconveniente ou que venha a criar embargos à Fiscalização, sem que caiba qualquer ônus ao Hospital, devendo haver a imediata substituição do mesmo;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lastRenderedPageBreak/>
        <w:t xml:space="preserve">A Empresa é responsável pelos danos causados diretamente à Administração ou a terceiros, decorrentes de sua culpa ou dolo, que no caso do contrato se verificará através dos atos praticados ou omissão de seus funcionários ou prepostos, no exercício ou em virtude da atividade contratada, devendo ser imediatamente ressarcido;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responderá por qualquer acidente que venha ocorrer com seus empregados;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Prestar todos os esclarecimentos que forem solicitados pelo Hospital, cujas reclamações se obrigam prontamente a atender; </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Respeitar as normas e procedimentos de controle interno, inclusive de acesso às dependências do Hospital;</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Fiscalizar regularmente os seus empregados designados para a prestação do serviço para verificar as condições em que o serviço está sendo prestado;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Arcar com as despesas decorrentes de qualquer infração cometida por seus empregados quando da execução do serviço contratado;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Disponibilizar prestadores de serviço especializados para o desenvolvimento dos trabalhos. Os prestadores de serviço disponibilizados executarão os serviços solicitados, cumprindo seus trabalhos em local apropriado, a eles destinados pelo Hospital;</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 Empresa deverá providenciar o registro da Anotação de Responsabilidade Técnica – ART, junto ao CREA, referente a assistência técnica do equipamento, e apresentar na entrega deste, caso seja aplicável ao tipo de aparelho.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Apresentar ao responsável técnico da Instituição as especificações ou rotinas de manutenção preconizadas nos manuais de operação e de serviço dos fabricantes do equipamento, comprovando estas com os manuais físicos ou digitalizados.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Realizar treinamento operacional do equipamento, a cada 6 meses com toda equipe, independentemente da quantidade de dias, caso seja solicitado;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Fornecimento de certificado de calibração e de teste de segurança elétrica de acordo </w:t>
      </w:r>
      <w:r w:rsidRPr="00CC6EFE">
        <w:rPr>
          <w:rFonts w:ascii="Times New Roman" w:hAnsi="Times New Roman" w:cs="Times New Roman"/>
          <w:bCs/>
          <w:sz w:val="22"/>
          <w:szCs w:val="22"/>
        </w:rPr>
        <w:lastRenderedPageBreak/>
        <w:t>com as normas vigentes específicas para os equipamentos.</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Análises de qualidade de qualquer parâmetro necessário exigido por legislação e para bom funcionamento do equipamento, com emissão de laudo por empresa devidamente autorizada para tal função.</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Atualização de software e hardware sem custo adicional ao HAN.</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O equipamento será utilizado até 90 (noventa) dias após término da vigência do contrato e a contratada deve continuar atendendo todas as condições solicitadas neste edital</w:t>
      </w:r>
    </w:p>
    <w:p w:rsidR="003446BA" w:rsidRPr="00CC6EFE" w:rsidRDefault="003446BA" w:rsidP="003446B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 Caso a manutenção corretiva não sane o problema em até 48 (quarenta e oito) horas, a CONTRATADA deverá substituir os equipamentos e os acessórios por outro com as mesmas especificações deste documento, novo ou </w:t>
      </w:r>
      <w:proofErr w:type="spellStart"/>
      <w:r w:rsidRPr="00CC6EFE">
        <w:rPr>
          <w:rFonts w:ascii="Times New Roman" w:hAnsi="Times New Roman" w:cs="Times New Roman"/>
          <w:bCs/>
          <w:sz w:val="22"/>
          <w:szCs w:val="22"/>
        </w:rPr>
        <w:t>semi</w:t>
      </w:r>
      <w:proofErr w:type="spellEnd"/>
      <w:r w:rsidRPr="00CC6EFE">
        <w:rPr>
          <w:rFonts w:ascii="Times New Roman" w:hAnsi="Times New Roman" w:cs="Times New Roman"/>
          <w:bCs/>
          <w:sz w:val="22"/>
          <w:szCs w:val="22"/>
        </w:rPr>
        <w:t xml:space="preserve"> novo, em até 05 (cinco) dias corridos, a partir do fim do primeiro prazo. O equipamento substituto deverá ficar no HAN até que os problemas técnicos do equipamento não forem sanados. ESSE PROCEDIMENTO DEVERÁ SER REALIZADO SEM ÔNUS AO HOSPITAL ANA NERY.</w:t>
      </w:r>
    </w:p>
    <w:p w:rsidR="003446BA" w:rsidRPr="00CC6EFE" w:rsidRDefault="003446BA" w:rsidP="003446BA">
      <w:pPr>
        <w:spacing w:before="120" w:after="120" w:line="360" w:lineRule="auto"/>
        <w:ind w:right="92" w:firstLine="1"/>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highlight w:val="lightGray"/>
        </w:rPr>
      </w:pPr>
      <w:r w:rsidRPr="00CC6EFE">
        <w:rPr>
          <w:rFonts w:ascii="Times New Roman" w:hAnsi="Times New Roman" w:cs="Times New Roman"/>
          <w:color w:val="auto"/>
          <w:sz w:val="22"/>
          <w:szCs w:val="22"/>
          <w:highlight w:val="lightGray"/>
        </w:rPr>
        <w:t xml:space="preserve">CLÁUSULA QUINTA – DAS OBRIGAÇÕES DO COMODATÁRIO  </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Usar e administrar o equipamento como se próprios fossem, obrigando-se a mantê-los em perfeitas condições de uso e conservação, até a sua efetiva restituição ao FORNECEDOR, não podendo, cedê-lo(s) a qualquer </w:t>
      </w:r>
      <w:proofErr w:type="spellStart"/>
      <w:r w:rsidRPr="00CC6EFE">
        <w:rPr>
          <w:rFonts w:ascii="Times New Roman" w:hAnsi="Times New Roman" w:cs="Times New Roman"/>
          <w:bCs/>
          <w:sz w:val="22"/>
          <w:szCs w:val="22"/>
        </w:rPr>
        <w:t>titulo</w:t>
      </w:r>
      <w:proofErr w:type="spellEnd"/>
      <w:r w:rsidRPr="00CC6EFE">
        <w:rPr>
          <w:rFonts w:ascii="Times New Roman" w:hAnsi="Times New Roman" w:cs="Times New Roman"/>
          <w:bCs/>
          <w:sz w:val="22"/>
          <w:szCs w:val="22"/>
        </w:rPr>
        <w:t xml:space="preserve"> a terceiros sem prévia autorização escrita do FORNECEDOR.</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Não prestar por si ou por intermédio de terceiros, reparos ou consertos no(s) equipamento(s), confiando sempre ao FORNECEDOR todo e qualquer serviço de reparo e assistência técnica ao(s) equipamento(s).</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Guardar e conservar em perfeitas condições de uso, asseio e segurança o equipamento.</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Não efetuar quaisquer modificações ou transformações no equipamento, sem prévia autorização, por escrito, do FORNECEDOR.</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Comunicar ao FORNECEDOR, por escrito, sobre imperfeições, falhas ou irregularidades verificadas no equipamento, para que seja substituído, reparado ou corrigido.</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Acompanhar e fiscalizar o cumprimento das obrigações do FORNECEDOR, através de comissão/servidor/funcionário especialmente designado.</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 xml:space="preserve">Cumprir todas as recomendações que venham a ser feitas pelo FORNECEDOR, em </w:t>
      </w:r>
      <w:r w:rsidRPr="00CC6EFE">
        <w:rPr>
          <w:rFonts w:ascii="Times New Roman" w:hAnsi="Times New Roman" w:cs="Times New Roman"/>
          <w:bCs/>
          <w:sz w:val="22"/>
          <w:szCs w:val="22"/>
        </w:rPr>
        <w:lastRenderedPageBreak/>
        <w:t>qualquer época, quanto à instalação e manutenção do equipamento.</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Permitir o acesso do pessoal autorizado pelo FORNECEDOR, para inspeção e/ou reparo do equipamento, previamente ajustado entre as partes.</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Cumprir as condições acordadas no Termo de REFERENCIA.</w:t>
      </w:r>
    </w:p>
    <w:p w:rsidR="003446BA" w:rsidRPr="00CC6EFE" w:rsidRDefault="003446BA" w:rsidP="003446BA">
      <w:pPr>
        <w:pStyle w:val="PargrafodaLista"/>
        <w:widowControl w:val="0"/>
        <w:numPr>
          <w:ilvl w:val="1"/>
          <w:numId w:val="15"/>
        </w:numPr>
        <w:spacing w:before="120" w:after="120" w:line="360" w:lineRule="auto"/>
        <w:ind w:left="0" w:right="140" w:firstLine="0"/>
        <w:jc w:val="both"/>
        <w:rPr>
          <w:rFonts w:ascii="Times New Roman" w:hAnsi="Times New Roman" w:cs="Times New Roman"/>
          <w:bCs/>
          <w:sz w:val="22"/>
          <w:szCs w:val="22"/>
        </w:rPr>
      </w:pPr>
      <w:r w:rsidRPr="00CC6EFE">
        <w:rPr>
          <w:rFonts w:ascii="Times New Roman" w:hAnsi="Times New Roman" w:cs="Times New Roman"/>
          <w:bCs/>
          <w:sz w:val="22"/>
          <w:szCs w:val="22"/>
        </w:rPr>
        <w:t>Exigir o regular cumprimento de todas as obrigações contratuais assumidas pelo FORNECEDOR.</w:t>
      </w:r>
    </w:p>
    <w:p w:rsidR="003446BA" w:rsidRPr="00CC6EFE" w:rsidRDefault="003446BA" w:rsidP="003446BA">
      <w:pPr>
        <w:spacing w:before="120" w:after="120" w:line="360" w:lineRule="auto"/>
        <w:jc w:val="both"/>
        <w:rPr>
          <w:rFonts w:ascii="Times New Roman" w:hAnsi="Times New Roman" w:cs="Times New Roman"/>
        </w:rPr>
      </w:pPr>
    </w:p>
    <w:p w:rsidR="003446BA" w:rsidRPr="00CC6EFE" w:rsidRDefault="003446BA" w:rsidP="003446BA">
      <w:pPr>
        <w:pStyle w:val="Ttulo1"/>
        <w:shd w:val="clear" w:color="auto" w:fill="FFFFFF" w:themeFill="background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SEXTA – DO PRAZO E LOCAL DA ENTREGA</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19"/>
        </w:numPr>
        <w:shd w:val="clear" w:color="auto" w:fill="FFFFFF" w:themeFill="background1"/>
        <w:spacing w:before="120" w:after="120" w:line="360" w:lineRule="auto"/>
        <w:ind w:left="0" w:right="9" w:firstLine="0"/>
        <w:contextualSpacing w:val="0"/>
        <w:jc w:val="both"/>
        <w:rPr>
          <w:rFonts w:ascii="Times New Roman" w:hAnsi="Times New Roman" w:cs="Times New Roman"/>
          <w:b/>
          <w:bCs/>
          <w:sz w:val="22"/>
          <w:szCs w:val="22"/>
          <w:u w:val="single"/>
        </w:rPr>
      </w:pPr>
      <w:r w:rsidRPr="00CC6EFE">
        <w:rPr>
          <w:rFonts w:ascii="Times New Roman" w:hAnsi="Times New Roman" w:cs="Times New Roman"/>
          <w:sz w:val="22"/>
          <w:szCs w:val="22"/>
        </w:rPr>
        <w:t xml:space="preserve">A CONTRATADA deverá </w:t>
      </w:r>
      <w:r w:rsidRPr="00CC6EFE">
        <w:rPr>
          <w:rFonts w:ascii="Times New Roman" w:hAnsi="Times New Roman" w:cs="Times New Roman"/>
          <w:bCs/>
          <w:sz w:val="22"/>
          <w:szCs w:val="22"/>
        </w:rPr>
        <w:t>entregar os equipamentos juntamente com a entrega dos itens da primeira nota de empenho enviada para a empresa, no HOSPITAL ANA NERY Almoxarifado Central do HAN, sito à Rua Saldanha Marinho, s/n, Caixa D’ Água, Salvador. CEP 40.323-010, das 08 às 16 horas, nos dias úteis.</w:t>
      </w:r>
    </w:p>
    <w:p w:rsidR="003446BA" w:rsidRPr="00CC6EFE" w:rsidRDefault="003446BA" w:rsidP="003446BA">
      <w:pPr>
        <w:pStyle w:val="PargrafodaLista"/>
        <w:numPr>
          <w:ilvl w:val="1"/>
          <w:numId w:val="19"/>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Caso os prazos não sejam atendidos, medidas punitivas serão adotadas; </w:t>
      </w:r>
    </w:p>
    <w:p w:rsidR="003446BA" w:rsidRPr="00CC6EFE" w:rsidRDefault="003446BA" w:rsidP="003446BA">
      <w:pPr>
        <w:pStyle w:val="PargrafodaLista"/>
        <w:numPr>
          <w:ilvl w:val="1"/>
          <w:numId w:val="19"/>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entrega deverá ser efetuada no Hospital Ana Nery, no endereço constante do item 04 do Termo de Referência, no horário de 08:00 (oito) horas às 16:00h (dezesseis) horas, nos dias úteis. </w:t>
      </w:r>
    </w:p>
    <w:p w:rsidR="003446BA" w:rsidRPr="00CC6EFE" w:rsidRDefault="003446BA" w:rsidP="003446BA">
      <w:pPr>
        <w:pStyle w:val="PargrafodaLista"/>
        <w:shd w:val="clear" w:color="auto" w:fill="FFFFFF" w:themeFill="background1"/>
        <w:spacing w:before="120" w:after="120" w:line="360" w:lineRule="auto"/>
        <w:ind w:left="0" w:right="9"/>
        <w:jc w:val="both"/>
        <w:rPr>
          <w:rFonts w:ascii="Times New Roman" w:hAnsi="Times New Roman" w:cs="Times New Roman"/>
          <w:sz w:val="22"/>
          <w:szCs w:val="22"/>
        </w:rPr>
      </w:pPr>
    </w:p>
    <w:p w:rsidR="003446BA" w:rsidRPr="00CC6EFE" w:rsidRDefault="003446BA" w:rsidP="003446BA">
      <w:pPr>
        <w:spacing w:before="120" w:after="120" w:line="360" w:lineRule="auto"/>
        <w:jc w:val="both"/>
        <w:rPr>
          <w:rFonts w:ascii="Times New Roman" w:hAnsi="Times New Roman" w:cs="Times New Roman"/>
          <w:b/>
        </w:rPr>
      </w:pPr>
      <w:r w:rsidRPr="00CC6EFE">
        <w:rPr>
          <w:rFonts w:ascii="Times New Roman" w:hAnsi="Times New Roman" w:cs="Times New Roman"/>
          <w:b/>
          <w:highlight w:val="lightGray"/>
        </w:rPr>
        <w:t>CLÁUSULA SÉTIMA – DA FISCALIZAÇÃO DO CONTRATO</w:t>
      </w:r>
      <w:r w:rsidRPr="00CC6EFE">
        <w:rPr>
          <w:rFonts w:ascii="Times New Roman" w:hAnsi="Times New Roman" w:cs="Times New Roman"/>
          <w:b/>
        </w:rPr>
        <w:t xml:space="preserve"> </w:t>
      </w:r>
    </w:p>
    <w:p w:rsidR="003446BA" w:rsidRPr="00CC6EFE" w:rsidRDefault="003446BA" w:rsidP="003446BA">
      <w:pPr>
        <w:pStyle w:val="PargrafodaLista"/>
        <w:numPr>
          <w:ilvl w:val="1"/>
          <w:numId w:val="20"/>
        </w:numPr>
        <w:spacing w:before="120" w:after="120" w:line="360" w:lineRule="auto"/>
        <w:ind w:left="0" w:right="84"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rsidR="003446BA" w:rsidRPr="00CC6EFE" w:rsidRDefault="003446BA" w:rsidP="003446BA">
      <w:pPr>
        <w:spacing w:before="120" w:after="120" w:line="360" w:lineRule="auto"/>
        <w:ind w:right="84"/>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OITAVA – DAS CLÁUSULAS NULAS DE PLENO DIREITO</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1"/>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Serão consideradas nulas de pleno direito quaisquer cláusulas contratuais que se revelem contrárias aos princípios constitucionais e aos preceitos de ordem pública.</w:t>
      </w:r>
    </w:p>
    <w:p w:rsidR="003446BA" w:rsidRPr="00CC6EFE" w:rsidRDefault="003446BA" w:rsidP="003446BA">
      <w:pPr>
        <w:spacing w:before="120" w:after="120" w:line="360" w:lineRule="auto"/>
        <w:ind w:right="9"/>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lastRenderedPageBreak/>
        <w:t>CLÁUSULA NONA – DOS CASOS OMISSOS</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2"/>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O presente </w:t>
      </w:r>
      <w:r w:rsidRPr="00CC6EFE">
        <w:rPr>
          <w:rFonts w:ascii="Times New Roman" w:hAnsi="Times New Roman" w:cs="Times New Roman"/>
          <w:b/>
          <w:sz w:val="22"/>
          <w:szCs w:val="22"/>
        </w:rPr>
        <w:t>CONTRATO</w:t>
      </w:r>
      <w:r w:rsidRPr="00CC6EFE">
        <w:rPr>
          <w:rFonts w:ascii="Times New Roman" w:hAnsi="Times New Roman" w:cs="Times New Roman"/>
          <w:sz w:val="22"/>
          <w:szCs w:val="22"/>
        </w:rPr>
        <w:t xml:space="preserve"> rege-se pelas disposições expressas do </w:t>
      </w:r>
      <w:r w:rsidRPr="00CC6EFE">
        <w:rPr>
          <w:rFonts w:ascii="Times New Roman" w:hAnsi="Times New Roman" w:cs="Times New Roman"/>
          <w:b/>
          <w:sz w:val="22"/>
          <w:szCs w:val="22"/>
        </w:rPr>
        <w:t>Código Civil de 2002</w:t>
      </w:r>
      <w:r w:rsidRPr="00CC6EFE">
        <w:rPr>
          <w:rFonts w:ascii="Times New Roman" w:hAnsi="Times New Roman" w:cs="Times New Roman"/>
          <w:sz w:val="22"/>
          <w:szCs w:val="22"/>
        </w:rPr>
        <w:t xml:space="preserve"> e pela lei 14.133/21, no que couber, com suas posteriores alterações, e ainda pelos princípios jurídicos aplicáveis à luz das referidas leis e suas alterações posteriores. </w:t>
      </w:r>
    </w:p>
    <w:p w:rsidR="003446BA" w:rsidRPr="00CC6EFE" w:rsidRDefault="003446BA" w:rsidP="003446BA">
      <w:pPr>
        <w:spacing w:before="120" w:after="120" w:line="360" w:lineRule="auto"/>
        <w:jc w:val="both"/>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DÉCIMA – DESTINO DOS EQUIPAMENTOS</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3"/>
        </w:numPr>
        <w:spacing w:before="120" w:after="120" w:line="360" w:lineRule="auto"/>
        <w:ind w:left="0" w:right="84"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Após 15 meses, isto é, após 90 dias da vigência da </w:t>
      </w:r>
      <w:r w:rsidRPr="00CC6EFE">
        <w:rPr>
          <w:rFonts w:ascii="Times New Roman" w:hAnsi="Times New Roman" w:cs="Times New Roman"/>
          <w:b/>
          <w:sz w:val="22"/>
          <w:szCs w:val="22"/>
        </w:rPr>
        <w:t>ATA DE REGISTRO DE PREÇOS nº ___</w:t>
      </w:r>
      <w:r w:rsidRPr="00CC6EFE">
        <w:rPr>
          <w:rFonts w:ascii="Times New Roman" w:hAnsi="Times New Roman" w:cs="Times New Roman"/>
          <w:sz w:val="22"/>
          <w:szCs w:val="22"/>
        </w:rPr>
        <w:t xml:space="preserve">, o equipamento será devolvido à </w:t>
      </w:r>
      <w:r w:rsidRPr="00CC6EFE">
        <w:rPr>
          <w:rFonts w:ascii="Times New Roman" w:hAnsi="Times New Roman" w:cs="Times New Roman"/>
          <w:b/>
          <w:sz w:val="22"/>
          <w:szCs w:val="22"/>
        </w:rPr>
        <w:t xml:space="preserve">CONTRATADA, </w:t>
      </w:r>
      <w:r w:rsidRPr="00CC6EFE">
        <w:rPr>
          <w:rFonts w:ascii="Times New Roman" w:hAnsi="Times New Roman" w:cs="Times New Roman"/>
          <w:sz w:val="22"/>
          <w:szCs w:val="22"/>
        </w:rPr>
        <w:t xml:space="preserve">que se responsabilizará por todos os custos do retorno.   </w:t>
      </w:r>
    </w:p>
    <w:p w:rsidR="003446BA" w:rsidRPr="00CC6EFE" w:rsidRDefault="003446BA" w:rsidP="003446BA">
      <w:pPr>
        <w:spacing w:before="120" w:after="120" w:line="360" w:lineRule="auto"/>
        <w:ind w:right="84"/>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highlight w:val="lightGray"/>
        </w:rPr>
      </w:pPr>
      <w:r w:rsidRPr="00CC6EFE">
        <w:rPr>
          <w:rFonts w:ascii="Times New Roman" w:hAnsi="Times New Roman" w:cs="Times New Roman"/>
          <w:color w:val="auto"/>
          <w:sz w:val="22"/>
          <w:szCs w:val="22"/>
          <w:highlight w:val="lightGray"/>
        </w:rPr>
        <w:t xml:space="preserve">CLÁUSULA DÉCIMA PRIMEIRA – DAS PENALIDADES  </w:t>
      </w:r>
    </w:p>
    <w:p w:rsidR="003446BA" w:rsidRPr="00CC6EFE" w:rsidRDefault="003446BA" w:rsidP="003446BA">
      <w:pPr>
        <w:pStyle w:val="PargrafodaLista"/>
        <w:numPr>
          <w:ilvl w:val="1"/>
          <w:numId w:val="24"/>
        </w:numPr>
        <w:spacing w:before="120" w:after="120" w:line="360" w:lineRule="auto"/>
        <w:ind w:left="0" w:right="88"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recusa em fornecer integralmente a quantidade de equipamento aventada no objeto da licitação ou qualquer outro ato praticado pela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que venha interferir no cumprimento de qualquer cláusula deste ajuste, 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ficará sujeita às penalidades delineadas no Edital, Termo de Referência e na Ata de Registro de Preços. </w:t>
      </w:r>
    </w:p>
    <w:p w:rsidR="003446BA" w:rsidRPr="00CC6EFE" w:rsidRDefault="003446BA" w:rsidP="003446BA">
      <w:pPr>
        <w:pStyle w:val="PargrafodaLista"/>
        <w:numPr>
          <w:ilvl w:val="1"/>
          <w:numId w:val="24"/>
        </w:numPr>
        <w:spacing w:before="120" w:after="120" w:line="360" w:lineRule="auto"/>
        <w:ind w:left="0" w:right="88"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Estará passível de sanção de multa: </w:t>
      </w:r>
    </w:p>
    <w:p w:rsidR="003446BA" w:rsidRPr="00CC6EFE" w:rsidRDefault="003446BA" w:rsidP="003446BA">
      <w:pPr>
        <w:spacing w:before="120" w:after="120" w:line="360" w:lineRule="auto"/>
        <w:ind w:left="567" w:right="9"/>
        <w:jc w:val="both"/>
        <w:rPr>
          <w:rFonts w:ascii="Times New Roman" w:hAnsi="Times New Roman" w:cs="Times New Roman"/>
        </w:rPr>
      </w:pPr>
      <w:r w:rsidRPr="00CC6EFE">
        <w:rPr>
          <w:rFonts w:ascii="Times New Roman" w:hAnsi="Times New Roman" w:cs="Times New Roman"/>
        </w:rPr>
        <w:t>a)</w:t>
      </w:r>
      <w:r w:rsidRPr="00CC6EFE">
        <w:rPr>
          <w:rFonts w:ascii="Times New Roman" w:eastAsia="Arial" w:hAnsi="Times New Roman" w:cs="Times New Roman"/>
        </w:rPr>
        <w:t xml:space="preserve"> </w:t>
      </w:r>
      <w:r w:rsidRPr="00CC6EFE">
        <w:rPr>
          <w:rFonts w:ascii="Times New Roman" w:hAnsi="Times New Roman" w:cs="Times New Roman"/>
        </w:rPr>
        <w:t xml:space="preserve">Moratória de até 1% por dia de atraso injustificado sobre o valor do item/grupo pela não entrega, instalação e/ou </w:t>
      </w:r>
      <w:proofErr w:type="spellStart"/>
      <w:r w:rsidRPr="00CC6EFE">
        <w:rPr>
          <w:rFonts w:ascii="Times New Roman" w:hAnsi="Times New Roman" w:cs="Times New Roman"/>
        </w:rPr>
        <w:t>interfaceamento</w:t>
      </w:r>
      <w:proofErr w:type="spellEnd"/>
      <w:r w:rsidRPr="00CC6EFE">
        <w:rPr>
          <w:rFonts w:ascii="Times New Roman" w:hAnsi="Times New Roman" w:cs="Times New Roman"/>
        </w:rPr>
        <w:t xml:space="preserve"> do equipamento, limitado até 30 dias; </w:t>
      </w:r>
    </w:p>
    <w:p w:rsidR="003446BA" w:rsidRPr="00CC6EFE" w:rsidRDefault="003446BA" w:rsidP="003446BA">
      <w:pPr>
        <w:pStyle w:val="PargrafodaLista"/>
        <w:numPr>
          <w:ilvl w:val="1"/>
          <w:numId w:val="24"/>
        </w:numPr>
        <w:spacing w:before="120" w:after="120" w:line="360" w:lineRule="auto"/>
        <w:ind w:left="0" w:right="88"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não poderá retirar ou transferir ou emprestar o equipamento disponibilizado para o </w:t>
      </w:r>
      <w:r w:rsidRPr="00CC6EFE">
        <w:rPr>
          <w:rFonts w:ascii="Times New Roman" w:hAnsi="Times New Roman" w:cs="Times New Roman"/>
          <w:b/>
          <w:sz w:val="22"/>
          <w:szCs w:val="22"/>
        </w:rPr>
        <w:t>CHS/UFBA</w:t>
      </w:r>
      <w:r w:rsidRPr="00CC6EFE">
        <w:rPr>
          <w:rFonts w:ascii="Times New Roman" w:hAnsi="Times New Roman" w:cs="Times New Roman"/>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rsidR="003446BA" w:rsidRPr="00CC6EFE" w:rsidRDefault="003446BA" w:rsidP="003446BA">
      <w:pPr>
        <w:pStyle w:val="PargrafodaLista"/>
        <w:numPr>
          <w:ilvl w:val="1"/>
          <w:numId w:val="24"/>
        </w:numPr>
        <w:spacing w:before="120" w:after="120" w:line="360" w:lineRule="auto"/>
        <w:ind w:left="0" w:right="88"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Aplicam-se as sanções previstas em Edital, Termo de Referência e Ata de Registro de Preços, que independente de qualquer transcrição, vincula-se ao presente contrato. </w:t>
      </w:r>
    </w:p>
    <w:p w:rsidR="003446BA" w:rsidRPr="00CC6EFE" w:rsidRDefault="003446BA" w:rsidP="003446BA">
      <w:pPr>
        <w:spacing w:before="120" w:after="120" w:line="360" w:lineRule="auto"/>
        <w:ind w:right="9" w:firstLine="4"/>
        <w:jc w:val="both"/>
        <w:rPr>
          <w:rFonts w:ascii="Times New Roman" w:hAnsi="Times New Roman" w:cs="Times New Roman"/>
        </w:rPr>
      </w:pP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DÉCIMA SEGUNDA – DA RESCISÃO</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5"/>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Este Contrato somente poderá ser rescindido concomitantemente à Ata de Registro de Preços a qual se vincula, podendo ser unilateral ou de comum acordo entre as partes.  </w:t>
      </w:r>
    </w:p>
    <w:p w:rsidR="003446BA" w:rsidRPr="00CC6EFE" w:rsidRDefault="003446BA" w:rsidP="003446BA">
      <w:pPr>
        <w:pStyle w:val="PargrafodaLista"/>
        <w:numPr>
          <w:ilvl w:val="1"/>
          <w:numId w:val="25"/>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lastRenderedPageBreak/>
        <w:t xml:space="preserve">A rescisão unilateral ocorrerá por inadimplemento do que está ajustado ou comprovadamente por infringência prevista na Lei 14.133/21, aplicando-se 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as cominações legais.  </w:t>
      </w:r>
    </w:p>
    <w:p w:rsidR="003446BA" w:rsidRPr="00CC6EFE" w:rsidRDefault="003446BA" w:rsidP="003446BA">
      <w:pPr>
        <w:pStyle w:val="PargrafodaLista"/>
        <w:numPr>
          <w:ilvl w:val="1"/>
          <w:numId w:val="25"/>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rescisão poderá ocorrer em função de razões de interesse público, devidamente justificada e determinada pelo </w:t>
      </w:r>
      <w:r w:rsidRPr="00CC6EFE">
        <w:rPr>
          <w:rFonts w:ascii="Times New Roman" w:hAnsi="Times New Roman" w:cs="Times New Roman"/>
          <w:b/>
          <w:sz w:val="22"/>
          <w:szCs w:val="22"/>
        </w:rPr>
        <w:t>CHS/UFBA</w:t>
      </w:r>
      <w:r w:rsidRPr="00CC6EFE">
        <w:rPr>
          <w:rFonts w:ascii="Times New Roman" w:hAnsi="Times New Roman" w:cs="Times New Roman"/>
          <w:sz w:val="22"/>
          <w:szCs w:val="22"/>
        </w:rPr>
        <w:t xml:space="preserve">, assegurado o contraditório e a ampla defesa à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w:t>
      </w:r>
    </w:p>
    <w:p w:rsidR="003446BA" w:rsidRPr="00CC6EFE" w:rsidRDefault="003446BA" w:rsidP="003446BA">
      <w:pPr>
        <w:pStyle w:val="PargrafodaLista"/>
        <w:numPr>
          <w:ilvl w:val="1"/>
          <w:numId w:val="25"/>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No caso em que houver a rescisão administrativa da Ata de Registro de Preços e consequentemente a rescisão deste ajuste, o </w:t>
      </w:r>
      <w:r w:rsidRPr="00CC6EFE">
        <w:rPr>
          <w:rFonts w:ascii="Times New Roman" w:hAnsi="Times New Roman" w:cs="Times New Roman"/>
          <w:b/>
          <w:sz w:val="22"/>
          <w:szCs w:val="22"/>
        </w:rPr>
        <w:t>CHS/UFBA</w:t>
      </w:r>
      <w:r w:rsidRPr="00CC6EFE">
        <w:rPr>
          <w:rFonts w:ascii="Times New Roman" w:hAnsi="Times New Roman" w:cs="Times New Roman"/>
          <w:sz w:val="22"/>
          <w:szCs w:val="22"/>
        </w:rPr>
        <w:t xml:space="preserve"> após a aplicação das medidas administrativas ou judiciais devolverá os bens fungíveis 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w:t>
      </w:r>
    </w:p>
    <w:p w:rsidR="003446BA" w:rsidRPr="00CC6EFE" w:rsidRDefault="003446BA" w:rsidP="003446BA">
      <w:pPr>
        <w:pStyle w:val="PargrafodaLista"/>
        <w:numPr>
          <w:ilvl w:val="1"/>
          <w:numId w:val="25"/>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O presente contrato poderá ser rescindido também pelas cláusulas dispostas no edital quanto à rescisão. </w:t>
      </w:r>
    </w:p>
    <w:p w:rsidR="003446BA" w:rsidRPr="00CC6EFE" w:rsidRDefault="003446BA" w:rsidP="003446BA">
      <w:pPr>
        <w:spacing w:before="120" w:after="120" w:line="360" w:lineRule="auto"/>
        <w:jc w:val="both"/>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DÉCIMA TERCEIRA – DAS DISPOSIÇÕES GERAIS</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6"/>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Fica estabelecido que a </w:t>
      </w:r>
      <w:r w:rsidRPr="00CC6EFE">
        <w:rPr>
          <w:rFonts w:ascii="Times New Roman" w:hAnsi="Times New Roman" w:cs="Times New Roman"/>
          <w:b/>
          <w:sz w:val="22"/>
          <w:szCs w:val="22"/>
        </w:rPr>
        <w:t>CONTRATADA</w:t>
      </w:r>
      <w:r w:rsidRPr="00CC6EFE">
        <w:rPr>
          <w:rFonts w:ascii="Times New Roman" w:hAnsi="Times New Roman" w:cs="Times New Roman"/>
          <w:sz w:val="22"/>
          <w:szCs w:val="22"/>
        </w:rPr>
        <w:t xml:space="preserve"> está impedida de apresentar este Contrato a terceiros, no intuito de lograr vantagens ou como garantia de títulos de dívidas em instituições financeiras.  </w:t>
      </w:r>
    </w:p>
    <w:p w:rsidR="003446BA" w:rsidRPr="00CC6EFE" w:rsidRDefault="003446BA" w:rsidP="003446BA">
      <w:pPr>
        <w:pStyle w:val="PargrafodaLista"/>
        <w:numPr>
          <w:ilvl w:val="1"/>
          <w:numId w:val="26"/>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A </w:t>
      </w:r>
      <w:r w:rsidRPr="00CC6EFE">
        <w:rPr>
          <w:rFonts w:ascii="Times New Roman" w:hAnsi="Times New Roman" w:cs="Times New Roman"/>
          <w:b/>
          <w:sz w:val="22"/>
          <w:szCs w:val="22"/>
        </w:rPr>
        <w:t xml:space="preserve">CONTRATADA </w:t>
      </w:r>
      <w:r w:rsidRPr="00CC6EFE">
        <w:rPr>
          <w:rFonts w:ascii="Times New Roman" w:hAnsi="Times New Roman" w:cs="Times New Roman"/>
          <w:sz w:val="22"/>
          <w:szCs w:val="22"/>
        </w:rPr>
        <w:t xml:space="preserve">somente poderá retirar os equipamentos após a utilização total dos insumos/reagentes, mesmo que para isso ultrapasse a vigência da Ata de Registro de Preços, por período não superior a 03 (três) meses. </w:t>
      </w:r>
    </w:p>
    <w:p w:rsidR="003446BA" w:rsidRPr="00CC6EFE" w:rsidRDefault="003446BA" w:rsidP="003446BA">
      <w:pPr>
        <w:spacing w:before="120" w:after="120" w:line="360" w:lineRule="auto"/>
        <w:jc w:val="both"/>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pStyle w:val="Ttulo1"/>
        <w:spacing w:before="120" w:after="120" w:line="360" w:lineRule="auto"/>
        <w:jc w:val="both"/>
        <w:rPr>
          <w:rFonts w:ascii="Times New Roman" w:hAnsi="Times New Roman" w:cs="Times New Roman"/>
          <w:color w:val="auto"/>
          <w:sz w:val="22"/>
          <w:szCs w:val="22"/>
        </w:rPr>
      </w:pPr>
      <w:r w:rsidRPr="00CC6EFE">
        <w:rPr>
          <w:rFonts w:ascii="Times New Roman" w:hAnsi="Times New Roman" w:cs="Times New Roman"/>
          <w:color w:val="auto"/>
          <w:sz w:val="22"/>
          <w:szCs w:val="22"/>
          <w:highlight w:val="lightGray"/>
        </w:rPr>
        <w:t>CLÁUSULA DÉCIMA QUARTA – DO FORO</w:t>
      </w:r>
      <w:r w:rsidRPr="00CC6EFE">
        <w:rPr>
          <w:rFonts w:ascii="Times New Roman" w:hAnsi="Times New Roman" w:cs="Times New Roman"/>
          <w:color w:val="auto"/>
          <w:sz w:val="22"/>
          <w:szCs w:val="22"/>
        </w:rPr>
        <w:t xml:space="preserve"> </w:t>
      </w:r>
    </w:p>
    <w:p w:rsidR="003446BA" w:rsidRPr="00CC6EFE" w:rsidRDefault="003446BA" w:rsidP="003446B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CC6EFE">
        <w:rPr>
          <w:rFonts w:ascii="Times New Roman" w:hAnsi="Times New Roman" w:cs="Times New Roman"/>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rsidR="003446BA" w:rsidRPr="00CC6EFE" w:rsidRDefault="003446BA" w:rsidP="003446BA">
      <w:pPr>
        <w:spacing w:before="120" w:after="120" w:line="360" w:lineRule="auto"/>
        <w:ind w:right="92"/>
        <w:jc w:val="both"/>
        <w:rPr>
          <w:rFonts w:ascii="Times New Roman" w:hAnsi="Times New Roman" w:cs="Times New Roman"/>
        </w:rPr>
      </w:pPr>
      <w:r w:rsidRPr="00CC6EFE">
        <w:rPr>
          <w:rFonts w:ascii="Times New Roman" w:hAnsi="Times New Roman" w:cs="Times New Roman"/>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rsidR="003446BA" w:rsidRPr="00CC6EFE" w:rsidRDefault="003446BA" w:rsidP="003446BA">
      <w:pPr>
        <w:ind w:left="284"/>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Salvador - Ba, _____ de __________________ </w:t>
      </w:r>
      <w:proofErr w:type="spellStart"/>
      <w:r w:rsidRPr="00CC6EFE">
        <w:rPr>
          <w:rFonts w:ascii="Times New Roman" w:hAnsi="Times New Roman" w:cs="Times New Roman"/>
        </w:rPr>
        <w:t>de</w:t>
      </w:r>
      <w:proofErr w:type="spellEnd"/>
      <w:r w:rsidRPr="00CC6EFE">
        <w:rPr>
          <w:rFonts w:ascii="Times New Roman" w:hAnsi="Times New Roman" w:cs="Times New Roman"/>
        </w:rPr>
        <w:t xml:space="preserve"> _____. </w:t>
      </w:r>
    </w:p>
    <w:p w:rsidR="003446BA" w:rsidRPr="00CC6EFE" w:rsidRDefault="003446BA" w:rsidP="003446BA">
      <w:pPr>
        <w:rPr>
          <w:rFonts w:ascii="Times New Roman" w:hAnsi="Times New Roman" w:cs="Times New Roman"/>
          <w:b/>
        </w:rPr>
      </w:pPr>
      <w:r w:rsidRPr="00CC6EFE">
        <w:rPr>
          <w:rFonts w:ascii="Times New Roman" w:hAnsi="Times New Roman" w:cs="Times New Roman"/>
          <w:b/>
        </w:rPr>
        <w:lastRenderedPageBreak/>
        <w:t xml:space="preserve"> </w:t>
      </w: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ind w:right="6"/>
        <w:rPr>
          <w:rFonts w:ascii="Times New Roman" w:hAnsi="Times New Roman" w:cs="Times New Roman"/>
        </w:rPr>
      </w:pPr>
      <w:r w:rsidRPr="00CC6EFE">
        <w:rPr>
          <w:rFonts w:ascii="Times New Roman" w:hAnsi="Times New Roman" w:cs="Times New Roman"/>
          <w:b/>
        </w:rPr>
        <w:t xml:space="preserve">_____________________ </w:t>
      </w:r>
    </w:p>
    <w:p w:rsidR="003446BA" w:rsidRPr="00CC6EFE" w:rsidRDefault="003446BA" w:rsidP="003446BA">
      <w:pPr>
        <w:ind w:right="6"/>
        <w:rPr>
          <w:rFonts w:ascii="Times New Roman" w:hAnsi="Times New Roman" w:cs="Times New Roman"/>
        </w:rPr>
      </w:pPr>
      <w:r w:rsidRPr="00CC6EFE">
        <w:rPr>
          <w:rFonts w:ascii="Times New Roman" w:hAnsi="Times New Roman" w:cs="Times New Roman"/>
          <w:b/>
        </w:rPr>
        <w:t xml:space="preserve">COMODATÁRIO </w:t>
      </w:r>
    </w:p>
    <w:p w:rsidR="003446BA" w:rsidRPr="00CC6EFE" w:rsidRDefault="003446BA" w:rsidP="003446BA">
      <w:pPr>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right="9"/>
        <w:rPr>
          <w:rFonts w:ascii="Times New Roman" w:hAnsi="Times New Roman" w:cs="Times New Roman"/>
        </w:rPr>
      </w:pP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_____________________ </w:t>
      </w:r>
    </w:p>
    <w:p w:rsidR="003446BA" w:rsidRPr="00CC6EFE" w:rsidRDefault="003446BA" w:rsidP="003446BA">
      <w:pPr>
        <w:ind w:right="6"/>
        <w:rPr>
          <w:rFonts w:ascii="Times New Roman" w:hAnsi="Times New Roman" w:cs="Times New Roman"/>
        </w:rPr>
      </w:pPr>
      <w:r w:rsidRPr="00CC6EFE">
        <w:rPr>
          <w:rFonts w:ascii="Times New Roman" w:hAnsi="Times New Roman" w:cs="Times New Roman"/>
          <w:b/>
        </w:rPr>
        <w:t xml:space="preserve">COMODANTE </w:t>
      </w:r>
    </w:p>
    <w:p w:rsidR="003446BA" w:rsidRPr="00CC6EFE" w:rsidRDefault="003446BA" w:rsidP="003446BA">
      <w:pPr>
        <w:rPr>
          <w:rFonts w:ascii="Times New Roman" w:hAnsi="Times New Roman" w:cs="Times New Roman"/>
          <w:b/>
        </w:rPr>
      </w:pPr>
      <w:r w:rsidRPr="00CC6EFE">
        <w:rPr>
          <w:rFonts w:ascii="Times New Roman" w:hAnsi="Times New Roman" w:cs="Times New Roman"/>
          <w:b/>
        </w:rPr>
        <w:t xml:space="preserve"> </w:t>
      </w: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TESTEMUNHAS: </w:t>
      </w:r>
    </w:p>
    <w:p w:rsidR="003446BA" w:rsidRPr="00CC6EFE" w:rsidRDefault="003446BA" w:rsidP="003446BA">
      <w:pPr>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___________________________________           __________________________________ </w:t>
      </w: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Nome:                                                                      Nome: </w:t>
      </w:r>
    </w:p>
    <w:p w:rsidR="003446BA" w:rsidRPr="00CC6EFE" w:rsidRDefault="003446BA" w:rsidP="003446BA">
      <w:pPr>
        <w:ind w:right="9"/>
        <w:rPr>
          <w:rFonts w:ascii="Times New Roman" w:hAnsi="Times New Roman" w:cs="Times New Roman"/>
        </w:rPr>
      </w:pPr>
      <w:r w:rsidRPr="00CC6EFE">
        <w:rPr>
          <w:rFonts w:ascii="Times New Roman" w:hAnsi="Times New Roman" w:cs="Times New Roman"/>
        </w:rPr>
        <w:t xml:space="preserve">CPF:                                                                         CPF: </w:t>
      </w:r>
    </w:p>
    <w:p w:rsidR="003446BA" w:rsidRPr="00CC6EFE" w:rsidRDefault="003446BA" w:rsidP="003446BA">
      <w:pPr>
        <w:spacing w:after="103"/>
        <w:rPr>
          <w:rFonts w:ascii="Times New Roman" w:hAnsi="Times New Roman" w:cs="Times New Roman"/>
          <w:b/>
        </w:rPr>
      </w:pPr>
      <w:r w:rsidRPr="00CC6EFE">
        <w:rPr>
          <w:rFonts w:ascii="Times New Roman" w:hAnsi="Times New Roman" w:cs="Times New Roman"/>
          <w:b/>
        </w:rPr>
        <w:t xml:space="preserve"> </w:t>
      </w:r>
    </w:p>
    <w:p w:rsidR="003446BA" w:rsidRPr="00CC6EFE" w:rsidRDefault="003446BA" w:rsidP="003446BA">
      <w:pPr>
        <w:pStyle w:val="Ttulo2"/>
        <w:spacing w:after="9"/>
        <w:ind w:left="349" w:right="2"/>
        <w:jc w:val="center"/>
        <w:rPr>
          <w:rFonts w:ascii="Times New Roman" w:hAnsi="Times New Roman"/>
          <w:i w:val="0"/>
          <w:sz w:val="22"/>
          <w:szCs w:val="22"/>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rPr>
          <w:rFonts w:ascii="Times New Roman" w:hAnsi="Times New Roman" w:cs="Times New Roman"/>
        </w:rPr>
      </w:pPr>
    </w:p>
    <w:p w:rsidR="003446BA" w:rsidRPr="00CC6EFE" w:rsidRDefault="003446BA" w:rsidP="003446BA">
      <w:pPr>
        <w:pStyle w:val="Ttulo2"/>
        <w:spacing w:after="9"/>
        <w:ind w:left="349" w:right="2"/>
        <w:jc w:val="center"/>
        <w:rPr>
          <w:rFonts w:ascii="Times New Roman" w:hAnsi="Times New Roman"/>
          <w:i w:val="0"/>
          <w:sz w:val="22"/>
          <w:szCs w:val="22"/>
          <w:u w:val="single"/>
        </w:rPr>
      </w:pPr>
      <w:r w:rsidRPr="00CC6EFE">
        <w:rPr>
          <w:rFonts w:ascii="Times New Roman" w:hAnsi="Times New Roman"/>
          <w:i w:val="0"/>
          <w:sz w:val="22"/>
          <w:szCs w:val="22"/>
          <w:u w:val="single"/>
        </w:rPr>
        <w:lastRenderedPageBreak/>
        <w:t>ANEXO VII</w:t>
      </w:r>
    </w:p>
    <w:p w:rsidR="003446BA" w:rsidRPr="00CC6EFE" w:rsidRDefault="003446BA" w:rsidP="003446BA">
      <w:pPr>
        <w:pStyle w:val="Ttulo2"/>
        <w:spacing w:after="9"/>
        <w:ind w:left="349" w:right="2"/>
        <w:jc w:val="center"/>
        <w:rPr>
          <w:rFonts w:ascii="Times New Roman" w:hAnsi="Times New Roman"/>
          <w:i w:val="0"/>
          <w:sz w:val="22"/>
          <w:szCs w:val="22"/>
        </w:rPr>
      </w:pPr>
      <w:r w:rsidRPr="00CC6EFE">
        <w:rPr>
          <w:rFonts w:ascii="Times New Roman" w:hAnsi="Times New Roman"/>
          <w:i w:val="0"/>
          <w:sz w:val="22"/>
          <w:szCs w:val="22"/>
        </w:rPr>
        <w:t>MODELO DE DECLARAÇÃO DOS EQUIPAMENTOS PARA</w:t>
      </w:r>
    </w:p>
    <w:p w:rsidR="003446BA" w:rsidRPr="00CC6EFE" w:rsidRDefault="003446BA" w:rsidP="003446BA">
      <w:pPr>
        <w:pStyle w:val="Ttulo2"/>
        <w:spacing w:after="9"/>
        <w:ind w:left="349" w:right="2"/>
        <w:jc w:val="center"/>
        <w:rPr>
          <w:rFonts w:ascii="Times New Roman" w:hAnsi="Times New Roman"/>
          <w:i w:val="0"/>
          <w:sz w:val="22"/>
          <w:szCs w:val="22"/>
        </w:rPr>
      </w:pPr>
      <w:r w:rsidRPr="00CC6EFE">
        <w:rPr>
          <w:rFonts w:ascii="Times New Roman" w:hAnsi="Times New Roman"/>
          <w:i w:val="0"/>
          <w:sz w:val="22"/>
          <w:szCs w:val="22"/>
        </w:rPr>
        <w:t>ASSINATURA DO CONTRATO DE COMODATO</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4"/>
        <w:ind w:left="427"/>
        <w:rPr>
          <w:rFonts w:ascii="Times New Roman" w:hAnsi="Times New Roman" w:cs="Times New Roman"/>
        </w:rPr>
      </w:pPr>
    </w:p>
    <w:p w:rsidR="003446BA" w:rsidRPr="00CC6EFE" w:rsidRDefault="003446BA" w:rsidP="003446BA">
      <w:pPr>
        <w:spacing w:after="17"/>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4"/>
        <w:ind w:left="437" w:right="9"/>
        <w:rPr>
          <w:rFonts w:ascii="Times New Roman" w:hAnsi="Times New Roman" w:cs="Times New Roman"/>
        </w:rPr>
      </w:pPr>
      <w:r w:rsidRPr="00CC6EFE">
        <w:rPr>
          <w:rFonts w:ascii="Times New Roman" w:hAnsi="Times New Roman" w:cs="Times New Roman"/>
        </w:rPr>
        <w:t>(Timbre da empresa)</w:t>
      </w:r>
    </w:p>
    <w:p w:rsidR="003446BA" w:rsidRPr="00CC6EFE" w:rsidRDefault="003446BA" w:rsidP="003446BA">
      <w:pPr>
        <w:spacing w:after="19"/>
        <w:ind w:left="437" w:right="9"/>
        <w:rPr>
          <w:rFonts w:ascii="Times New Roman" w:hAnsi="Times New Roman" w:cs="Times New Roman"/>
        </w:rPr>
      </w:pPr>
      <w:r w:rsidRPr="00CC6EFE">
        <w:rPr>
          <w:rFonts w:ascii="Times New Roman" w:hAnsi="Times New Roman" w:cs="Times New Roman"/>
        </w:rPr>
        <w:t xml:space="preserve">(Número e ano da licitação) </w:t>
      </w:r>
    </w:p>
    <w:p w:rsidR="003446BA" w:rsidRPr="00CC6EFE" w:rsidRDefault="003446BA" w:rsidP="003446BA">
      <w:pPr>
        <w:spacing w:after="15"/>
        <w:ind w:left="427"/>
        <w:rPr>
          <w:rFonts w:ascii="Times New Roman" w:hAnsi="Times New Roman" w:cs="Times New Roman"/>
          <w:b/>
        </w:rPr>
      </w:pPr>
      <w:r w:rsidRPr="00CC6EFE">
        <w:rPr>
          <w:rFonts w:ascii="Times New Roman" w:hAnsi="Times New Roman" w:cs="Times New Roman"/>
          <w:b/>
        </w:rPr>
        <w:t xml:space="preserve"> </w:t>
      </w:r>
    </w:p>
    <w:p w:rsidR="003446BA" w:rsidRPr="00CC6EFE" w:rsidRDefault="003446BA" w:rsidP="003446BA">
      <w:pPr>
        <w:spacing w:after="15"/>
        <w:ind w:left="427"/>
        <w:rPr>
          <w:rFonts w:ascii="Times New Roman" w:hAnsi="Times New Roman" w:cs="Times New Roman"/>
          <w:b/>
        </w:rPr>
      </w:pPr>
    </w:p>
    <w:p w:rsidR="003446BA" w:rsidRPr="00CC6EFE" w:rsidRDefault="003446BA" w:rsidP="003446BA">
      <w:pPr>
        <w:spacing w:after="15"/>
        <w:ind w:left="427"/>
        <w:rPr>
          <w:rFonts w:ascii="Times New Roman" w:hAnsi="Times New Roman" w:cs="Times New Roman"/>
        </w:rPr>
      </w:pPr>
    </w:p>
    <w:p w:rsidR="003446BA" w:rsidRPr="00CC6EFE" w:rsidRDefault="003446BA" w:rsidP="003446BA">
      <w:pPr>
        <w:spacing w:after="17"/>
        <w:ind w:left="437" w:right="8"/>
        <w:rPr>
          <w:rFonts w:ascii="Times New Roman" w:hAnsi="Times New Roman" w:cs="Times New Roman"/>
        </w:rPr>
      </w:pPr>
      <w:r w:rsidRPr="00CC6EFE">
        <w:rPr>
          <w:rFonts w:ascii="Times New Roman" w:hAnsi="Times New Roman" w:cs="Times New Roman"/>
          <w:b/>
          <w:u w:val="single" w:color="000000"/>
        </w:rPr>
        <w:t>EQUIPAMENTO QUE SERÁ CEDIDO EM COMODATO:</w:t>
      </w:r>
      <w:r w:rsidRPr="00CC6EFE">
        <w:rPr>
          <w:rFonts w:ascii="Times New Roman" w:hAnsi="Times New Roman" w:cs="Times New Roman"/>
          <w:b/>
        </w:rPr>
        <w:t xml:space="preserve">  </w:t>
      </w:r>
    </w:p>
    <w:p w:rsidR="003446BA" w:rsidRPr="00CC6EFE" w:rsidRDefault="003446BA" w:rsidP="003446BA">
      <w:pPr>
        <w:spacing w:after="14"/>
        <w:ind w:left="437" w:right="8"/>
        <w:rPr>
          <w:rFonts w:ascii="Times New Roman" w:hAnsi="Times New Roman" w:cs="Times New Roman"/>
        </w:rPr>
      </w:pPr>
      <w:r w:rsidRPr="00CC6EFE">
        <w:rPr>
          <w:rFonts w:ascii="Times New Roman" w:hAnsi="Times New Roman" w:cs="Times New Roman"/>
          <w:b/>
          <w:u w:val="single" w:color="000000"/>
        </w:rPr>
        <w:t>MODELO:</w:t>
      </w:r>
      <w:r w:rsidRPr="00CC6EFE">
        <w:rPr>
          <w:rFonts w:ascii="Times New Roman" w:hAnsi="Times New Roman" w:cs="Times New Roman"/>
          <w:b/>
        </w:rPr>
        <w:t xml:space="preserve"> </w:t>
      </w:r>
    </w:p>
    <w:p w:rsidR="003446BA" w:rsidRPr="00CC6EFE" w:rsidRDefault="003446BA" w:rsidP="003446BA">
      <w:pPr>
        <w:spacing w:after="14"/>
        <w:ind w:left="437" w:right="8"/>
        <w:rPr>
          <w:rFonts w:ascii="Times New Roman" w:hAnsi="Times New Roman" w:cs="Times New Roman"/>
        </w:rPr>
      </w:pPr>
      <w:r w:rsidRPr="00CC6EFE">
        <w:rPr>
          <w:rFonts w:ascii="Times New Roman" w:hAnsi="Times New Roman" w:cs="Times New Roman"/>
          <w:b/>
          <w:u w:val="single" w:color="000000"/>
        </w:rPr>
        <w:t>VALOR:</w:t>
      </w:r>
      <w:r w:rsidRPr="00CC6EFE">
        <w:rPr>
          <w:rFonts w:ascii="Times New Roman" w:hAnsi="Times New Roman" w:cs="Times New Roman"/>
          <w:b/>
        </w:rPr>
        <w:t xml:space="preserve"> </w:t>
      </w:r>
    </w:p>
    <w:p w:rsidR="003446BA" w:rsidRPr="00CC6EFE" w:rsidRDefault="003446BA" w:rsidP="003446BA">
      <w:pPr>
        <w:spacing w:after="9"/>
        <w:ind w:left="437" w:right="8"/>
        <w:rPr>
          <w:rFonts w:ascii="Times New Roman" w:hAnsi="Times New Roman" w:cs="Times New Roman"/>
        </w:rPr>
      </w:pPr>
      <w:r w:rsidRPr="00CC6EFE">
        <w:rPr>
          <w:rFonts w:ascii="Times New Roman" w:hAnsi="Times New Roman" w:cs="Times New Roman"/>
          <w:b/>
          <w:u w:val="single" w:color="000000"/>
        </w:rPr>
        <w:t>MARCA:</w:t>
      </w:r>
      <w:r w:rsidRPr="00CC6EFE">
        <w:rPr>
          <w:rFonts w:ascii="Times New Roman" w:hAnsi="Times New Roman" w:cs="Times New Roman"/>
          <w:b/>
        </w:rPr>
        <w:t xml:space="preserve"> </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7"/>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4"/>
        <w:ind w:left="437" w:right="9"/>
        <w:rPr>
          <w:rFonts w:ascii="Times New Roman" w:hAnsi="Times New Roman" w:cs="Times New Roman"/>
        </w:rPr>
      </w:pPr>
      <w:r w:rsidRPr="00CC6EFE">
        <w:rPr>
          <w:rFonts w:ascii="Times New Roman" w:hAnsi="Times New Roman" w:cs="Times New Roman"/>
        </w:rPr>
        <w:t xml:space="preserve">Município, _______ DE ___________________ </w:t>
      </w:r>
      <w:proofErr w:type="spellStart"/>
      <w:r w:rsidRPr="00CC6EFE">
        <w:rPr>
          <w:rFonts w:ascii="Times New Roman" w:hAnsi="Times New Roman" w:cs="Times New Roman"/>
        </w:rPr>
        <w:t>DE</w:t>
      </w:r>
      <w:proofErr w:type="spellEnd"/>
      <w:r w:rsidRPr="00CC6EFE">
        <w:rPr>
          <w:rFonts w:ascii="Times New Roman" w:hAnsi="Times New Roman" w:cs="Times New Roman"/>
        </w:rPr>
        <w:t xml:space="preserve"> ___________. </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7"/>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7"/>
        <w:ind w:left="427"/>
        <w:rPr>
          <w:rFonts w:ascii="Times New Roman" w:hAnsi="Times New Roman" w:cs="Times New Roman"/>
        </w:rPr>
      </w:pP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rPr>
        <w:t xml:space="preserve"> </w:t>
      </w:r>
    </w:p>
    <w:p w:rsidR="003446BA" w:rsidRPr="00CC6EFE" w:rsidRDefault="003446BA" w:rsidP="003446BA">
      <w:pPr>
        <w:spacing w:after="19"/>
        <w:ind w:left="437" w:right="9"/>
        <w:rPr>
          <w:rFonts w:ascii="Times New Roman" w:hAnsi="Times New Roman" w:cs="Times New Roman"/>
        </w:rPr>
      </w:pPr>
      <w:r w:rsidRPr="00CC6EFE">
        <w:rPr>
          <w:rFonts w:ascii="Times New Roman" w:hAnsi="Times New Roman" w:cs="Times New Roman"/>
        </w:rPr>
        <w:t xml:space="preserve">___________________________________________________________ </w:t>
      </w:r>
    </w:p>
    <w:p w:rsidR="003446BA" w:rsidRPr="00CC6EFE" w:rsidRDefault="003446BA" w:rsidP="003446BA">
      <w:pPr>
        <w:spacing w:after="14"/>
        <w:ind w:left="422" w:right="6"/>
        <w:rPr>
          <w:rFonts w:ascii="Times New Roman" w:hAnsi="Times New Roman" w:cs="Times New Roman"/>
        </w:rPr>
      </w:pPr>
      <w:r w:rsidRPr="00CC6EFE">
        <w:rPr>
          <w:rFonts w:ascii="Times New Roman" w:hAnsi="Times New Roman" w:cs="Times New Roman"/>
          <w:b/>
        </w:rPr>
        <w:t xml:space="preserve">(ASSINATURA DO RESPONSÁVEL DA EMPRESA E CARIMBO)  </w:t>
      </w:r>
    </w:p>
    <w:p w:rsidR="003446BA" w:rsidRPr="00CC6EFE" w:rsidRDefault="003446BA" w:rsidP="003446BA">
      <w:pPr>
        <w:spacing w:after="14"/>
        <w:ind w:left="427"/>
        <w:rPr>
          <w:rFonts w:ascii="Times New Roman" w:hAnsi="Times New Roman" w:cs="Times New Roman"/>
        </w:rPr>
      </w:pPr>
      <w:r w:rsidRPr="00CC6EFE">
        <w:rPr>
          <w:rFonts w:ascii="Times New Roman" w:hAnsi="Times New Roman" w:cs="Times New Roman"/>
          <w:b/>
        </w:rPr>
        <w:t xml:space="preserve"> </w:t>
      </w:r>
    </w:p>
    <w:p w:rsidR="003446BA" w:rsidRPr="00CC6EFE" w:rsidRDefault="003446BA" w:rsidP="003446BA">
      <w:pPr>
        <w:tabs>
          <w:tab w:val="left" w:pos="709"/>
        </w:tabs>
        <w:spacing w:line="360" w:lineRule="auto"/>
        <w:ind w:right="474"/>
        <w:jc w:val="both"/>
        <w:rPr>
          <w:b/>
        </w:rPr>
      </w:pPr>
    </w:p>
    <w:p w:rsidR="003446BA" w:rsidRPr="00CC6EFE" w:rsidRDefault="003446BA" w:rsidP="00D24ADA">
      <w:pPr>
        <w:spacing w:after="48" w:line="288" w:lineRule="atLeast"/>
        <w:jc w:val="center"/>
        <w:rPr>
          <w:rFonts w:ascii="Times New Roman" w:hAnsi="Times New Roman" w:cs="Times New Roman"/>
        </w:rPr>
      </w:pPr>
    </w:p>
    <w:sectPr w:rsidR="003446BA" w:rsidRPr="00CC6EFE" w:rsidSect="0047214C">
      <w:headerReference w:type="default" r:id="rId52"/>
      <w:footerReference w:type="default" r:id="rId53"/>
      <w:pgSz w:w="11906" w:h="16838"/>
      <w:pgMar w:top="1417" w:right="1701" w:bottom="1135" w:left="1701" w:header="708" w:footer="1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E9E" w:rsidRDefault="00661E9E" w:rsidP="00060094">
      <w:pPr>
        <w:spacing w:after="0" w:line="240" w:lineRule="auto"/>
      </w:pPr>
      <w:r>
        <w:separator/>
      </w:r>
    </w:p>
  </w:endnote>
  <w:endnote w:type="continuationSeparator" w:id="0">
    <w:p w:rsidR="00661E9E" w:rsidRDefault="00661E9E" w:rsidP="00060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Time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DDB" w:rsidRPr="00B071E2" w:rsidRDefault="00926DDB" w:rsidP="00B071E2">
    <w:pPr>
      <w:spacing w:after="0" w:line="240" w:lineRule="auto"/>
      <w:jc w:val="both"/>
      <w:rPr>
        <w:rFonts w:ascii="Times New Roman, Times, serif" w:eastAsia="Times New Roman" w:hAnsi="Times New Roman, Times, serif" w:cs="Times New Roman"/>
        <w:color w:val="000000"/>
        <w:sz w:val="16"/>
        <w:szCs w:val="16"/>
        <w:lang w:eastAsia="pt-BR"/>
      </w:rPr>
    </w:pPr>
    <w:r w:rsidRPr="00B071E2">
      <w:rPr>
        <w:rFonts w:ascii="Times New Roman, Times, serif" w:eastAsia="Times New Roman" w:hAnsi="Times New Roman, Times, serif" w:cs="Times New Roman"/>
        <w:color w:val="000000"/>
        <w:sz w:val="16"/>
        <w:szCs w:val="16"/>
        <w:lang w:eastAsia="pt-BR"/>
      </w:rPr>
      <w:t>AGU - Advocacia Geral da União / CGU - Consultoria-Geral da União / Câmara Nacional de Modelos de Licitações e Contratos da Consultoria-Geral da União</w:t>
    </w:r>
  </w:p>
  <w:p w:rsidR="00926DDB" w:rsidRPr="00B071E2" w:rsidRDefault="00926DDB" w:rsidP="00B071E2">
    <w:pPr>
      <w:spacing w:after="0" w:line="240" w:lineRule="auto"/>
      <w:jc w:val="both"/>
      <w:rPr>
        <w:rFonts w:ascii="Times New Roman, Times, serif" w:eastAsia="Times New Roman" w:hAnsi="Times New Roman, Times, serif" w:cs="Times New Roman"/>
        <w:color w:val="000000"/>
        <w:sz w:val="16"/>
        <w:szCs w:val="16"/>
        <w:lang w:eastAsia="pt-BR"/>
      </w:rPr>
    </w:pPr>
    <w:r w:rsidRPr="00B071E2">
      <w:rPr>
        <w:rFonts w:ascii="Times New Roman, Times, serif" w:eastAsia="Times New Roman" w:hAnsi="Times New Roman, Times, serif" w:cs="Times New Roman"/>
        <w:color w:val="000000"/>
        <w:sz w:val="16"/>
        <w:szCs w:val="16"/>
        <w:lang w:eastAsia="pt-BR"/>
      </w:rPr>
      <w:t>Atualização: ABR/2025</w:t>
    </w:r>
  </w:p>
  <w:p w:rsidR="00926DDB" w:rsidRPr="00B071E2" w:rsidRDefault="00926DDB" w:rsidP="00B071E2">
    <w:pPr>
      <w:spacing w:after="0" w:line="240" w:lineRule="auto"/>
      <w:jc w:val="both"/>
      <w:rPr>
        <w:rFonts w:ascii="Times New Roman, Times, serif" w:eastAsia="Times New Roman" w:hAnsi="Times New Roman, Times, serif" w:cs="Times New Roman"/>
        <w:color w:val="000000"/>
        <w:sz w:val="16"/>
        <w:szCs w:val="16"/>
        <w:lang w:eastAsia="pt-BR"/>
      </w:rPr>
    </w:pPr>
    <w:r w:rsidRPr="00B071E2">
      <w:rPr>
        <w:rFonts w:ascii="Times New Roman, Times, serif" w:eastAsia="Times New Roman" w:hAnsi="Times New Roman, Times, serif" w:cs="Times New Roman"/>
        <w:color w:val="000000"/>
        <w:sz w:val="16"/>
        <w:szCs w:val="16"/>
        <w:lang w:eastAsia="pt-BR"/>
      </w:rPr>
      <w:t>Edital modelo para Pregão Eletrônico - Lei nº 14.133, de 2021.</w:t>
    </w:r>
  </w:p>
  <w:p w:rsidR="00926DDB" w:rsidRPr="00B071E2" w:rsidRDefault="00926DDB" w:rsidP="00B071E2">
    <w:pPr>
      <w:spacing w:after="0" w:line="240" w:lineRule="auto"/>
      <w:jc w:val="both"/>
      <w:rPr>
        <w:rFonts w:ascii="Times New Roman, Times, serif" w:eastAsia="Times New Roman" w:hAnsi="Times New Roman, Times, serif" w:cs="Times New Roman"/>
        <w:color w:val="000000"/>
        <w:sz w:val="16"/>
        <w:szCs w:val="16"/>
        <w:lang w:eastAsia="pt-BR"/>
      </w:rPr>
    </w:pPr>
    <w:r w:rsidRPr="00B071E2">
      <w:rPr>
        <w:rFonts w:ascii="Times New Roman, Times, serif" w:eastAsia="Times New Roman" w:hAnsi="Times New Roman, Times, serif" w:cs="Times New Roman"/>
        <w:color w:val="000000"/>
        <w:sz w:val="16"/>
        <w:szCs w:val="16"/>
        <w:lang w:eastAsia="pt-BR"/>
      </w:rPr>
      <w:t>Aprovado pela Secretaria de Gestão e Inovação. Identidade visual pela Secretaria de Gestão e Inovação</w:t>
    </w:r>
  </w:p>
  <w:p w:rsidR="00926DDB" w:rsidRDefault="00926D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E9E" w:rsidRDefault="00661E9E" w:rsidP="00060094">
      <w:pPr>
        <w:spacing w:after="0" w:line="240" w:lineRule="auto"/>
      </w:pPr>
      <w:r>
        <w:separator/>
      </w:r>
    </w:p>
  </w:footnote>
  <w:footnote w:type="continuationSeparator" w:id="0">
    <w:p w:rsidR="00661E9E" w:rsidRDefault="00661E9E" w:rsidP="000600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850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5"/>
      <w:gridCol w:w="4748"/>
      <w:gridCol w:w="2001"/>
    </w:tblGrid>
    <w:tr w:rsidR="00926DDB" w:rsidRPr="00D8475E" w:rsidTr="00B071E2">
      <w:trPr>
        <w:trHeight w:val="1554"/>
      </w:trPr>
      <w:tc>
        <w:tcPr>
          <w:tcW w:w="1755" w:type="dxa"/>
        </w:tcPr>
        <w:p w:rsidR="00926DDB" w:rsidRPr="00D8475E" w:rsidRDefault="00926DDB" w:rsidP="00B071E2">
          <w:pPr>
            <w:ind w:left="27" w:hanging="27"/>
            <w:jc w:val="center"/>
            <w:rPr>
              <w:rFonts w:ascii="Arial" w:hAnsi="Arial" w:cs="Arial"/>
            </w:rPr>
          </w:pPr>
          <w:r w:rsidRPr="00D8475E">
            <w:rPr>
              <w:noProof/>
              <w:lang w:eastAsia="pt-BR"/>
            </w:rPr>
            <w:drawing>
              <wp:inline distT="0" distB="0" distL="0" distR="0" wp14:anchorId="36907D79" wp14:editId="602A634C">
                <wp:extent cx="674158" cy="93345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48" w:type="dxa"/>
        </w:tcPr>
        <w:p w:rsidR="00926DDB" w:rsidRDefault="00926DDB" w:rsidP="00B071E2">
          <w:pPr>
            <w:jc w:val="center"/>
            <w:rPr>
              <w:rFonts w:ascii="Arial" w:hAnsi="Arial" w:cs="Arial"/>
              <w:sz w:val="18"/>
              <w:szCs w:val="18"/>
            </w:rPr>
          </w:pPr>
        </w:p>
        <w:p w:rsidR="00926DDB" w:rsidRPr="000F78E3" w:rsidRDefault="00926DDB" w:rsidP="00B071E2">
          <w:pPr>
            <w:jc w:val="center"/>
            <w:rPr>
              <w:rFonts w:ascii="Arial" w:hAnsi="Arial" w:cs="Arial"/>
              <w:sz w:val="18"/>
              <w:szCs w:val="18"/>
            </w:rPr>
          </w:pPr>
          <w:r w:rsidRPr="000F78E3">
            <w:rPr>
              <w:rFonts w:ascii="Arial" w:hAnsi="Arial" w:cs="Arial"/>
              <w:sz w:val="18"/>
              <w:szCs w:val="18"/>
            </w:rPr>
            <w:t>Ministério da Educação</w:t>
          </w:r>
        </w:p>
        <w:p w:rsidR="00926DDB" w:rsidRPr="000F78E3" w:rsidRDefault="00926DDB" w:rsidP="00B071E2">
          <w:pPr>
            <w:jc w:val="center"/>
            <w:rPr>
              <w:rFonts w:ascii="Arial" w:hAnsi="Arial" w:cs="Arial"/>
              <w:sz w:val="18"/>
              <w:szCs w:val="18"/>
            </w:rPr>
          </w:pPr>
          <w:r w:rsidRPr="000F78E3">
            <w:rPr>
              <w:rFonts w:ascii="Arial" w:hAnsi="Arial" w:cs="Arial"/>
              <w:sz w:val="18"/>
              <w:szCs w:val="18"/>
            </w:rPr>
            <w:t>Universidade Federal da Bahia</w:t>
          </w:r>
        </w:p>
        <w:p w:rsidR="00926DDB" w:rsidRPr="000F78E3" w:rsidRDefault="00926DDB" w:rsidP="00B071E2">
          <w:pPr>
            <w:jc w:val="center"/>
            <w:rPr>
              <w:rFonts w:ascii="Arial" w:hAnsi="Arial" w:cs="Arial"/>
              <w:b/>
              <w:sz w:val="18"/>
              <w:szCs w:val="18"/>
            </w:rPr>
          </w:pPr>
          <w:r w:rsidRPr="000F78E3">
            <w:rPr>
              <w:rFonts w:ascii="Arial" w:hAnsi="Arial" w:cs="Arial"/>
              <w:b/>
              <w:sz w:val="18"/>
              <w:szCs w:val="18"/>
            </w:rPr>
            <w:t>Superintendência de Saúde</w:t>
          </w:r>
        </w:p>
        <w:p w:rsidR="00926DDB" w:rsidRPr="000F78E3" w:rsidRDefault="00926DDB" w:rsidP="00B071E2">
          <w:pPr>
            <w:jc w:val="center"/>
            <w:rPr>
              <w:rFonts w:ascii="Arial" w:hAnsi="Arial" w:cs="Arial"/>
              <w:b/>
              <w:sz w:val="18"/>
              <w:szCs w:val="18"/>
            </w:rPr>
          </w:pPr>
          <w:r w:rsidRPr="000F78E3">
            <w:rPr>
              <w:rFonts w:ascii="Arial" w:hAnsi="Arial" w:cs="Arial"/>
              <w:b/>
              <w:sz w:val="18"/>
              <w:szCs w:val="18"/>
            </w:rPr>
            <w:t>Sistema Universitário de Saúde - SIUNIS</w:t>
          </w:r>
        </w:p>
        <w:p w:rsidR="00926DDB" w:rsidRPr="000F78E3" w:rsidRDefault="00926DDB" w:rsidP="00B071E2">
          <w:pPr>
            <w:jc w:val="center"/>
            <w:rPr>
              <w:rFonts w:ascii="Arial" w:hAnsi="Arial" w:cs="Arial"/>
              <w:b/>
              <w:sz w:val="18"/>
              <w:szCs w:val="18"/>
            </w:rPr>
          </w:pPr>
          <w:r w:rsidRPr="000F78E3">
            <w:rPr>
              <w:rFonts w:ascii="Arial" w:hAnsi="Arial" w:cs="Arial"/>
              <w:b/>
              <w:sz w:val="18"/>
              <w:szCs w:val="18"/>
            </w:rPr>
            <w:t>Complexo Hospitalar e de Saúde – UFBA</w:t>
          </w:r>
        </w:p>
        <w:p w:rsidR="00926DDB" w:rsidRPr="000F78E3" w:rsidRDefault="00926DDB" w:rsidP="00B071E2">
          <w:pPr>
            <w:jc w:val="center"/>
            <w:rPr>
              <w:rFonts w:ascii="Arial" w:hAnsi="Arial" w:cs="Arial"/>
              <w:sz w:val="18"/>
              <w:szCs w:val="18"/>
            </w:rPr>
          </w:pPr>
        </w:p>
      </w:tc>
      <w:tc>
        <w:tcPr>
          <w:tcW w:w="2001" w:type="dxa"/>
        </w:tcPr>
        <w:p w:rsidR="00926DDB" w:rsidRPr="000F78E3" w:rsidRDefault="00926DDB" w:rsidP="00B071E2">
          <w:pPr>
            <w:jc w:val="center"/>
            <w:rPr>
              <w:rFonts w:ascii="Arial" w:hAnsi="Arial" w:cs="Arial"/>
              <w:sz w:val="18"/>
              <w:szCs w:val="18"/>
            </w:rPr>
          </w:pPr>
        </w:p>
        <w:p w:rsidR="00926DDB" w:rsidRPr="000F78E3" w:rsidRDefault="00926DDB" w:rsidP="00B071E2">
          <w:pPr>
            <w:jc w:val="center"/>
            <w:rPr>
              <w:rFonts w:ascii="Arial" w:hAnsi="Arial" w:cs="Arial"/>
              <w:sz w:val="18"/>
              <w:szCs w:val="18"/>
            </w:rPr>
          </w:pPr>
        </w:p>
        <w:p w:rsidR="00926DDB" w:rsidRPr="000F78E3" w:rsidRDefault="00926DDB" w:rsidP="00B071E2">
          <w:pPr>
            <w:jc w:val="center"/>
            <w:rPr>
              <w:rFonts w:ascii="Arial" w:hAnsi="Arial" w:cs="Arial"/>
              <w:sz w:val="18"/>
              <w:szCs w:val="18"/>
            </w:rPr>
          </w:pPr>
          <w:r w:rsidRPr="000F78E3">
            <w:rPr>
              <w:rFonts w:ascii="Arial" w:hAnsi="Arial" w:cs="Arial"/>
              <w:noProof/>
              <w:sz w:val="18"/>
              <w:szCs w:val="18"/>
              <w:lang w:eastAsia="pt-BR"/>
            </w:rPr>
            <w:drawing>
              <wp:inline distT="0" distB="0" distL="0" distR="0" wp14:anchorId="55303A5E" wp14:editId="363C073C">
                <wp:extent cx="1133475" cy="451664"/>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rsidR="00926DDB" w:rsidRDefault="00926D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D6537"/>
    <w:multiLevelType w:val="multilevel"/>
    <w:tmpl w:val="DA0444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0F4AB9"/>
    <w:multiLevelType w:val="multilevel"/>
    <w:tmpl w:val="D7DA708C"/>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0"/>
        <w:szCs w:val="20"/>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2">
    <w:nsid w:val="0A9653D1"/>
    <w:multiLevelType w:val="multilevel"/>
    <w:tmpl w:val="E4182B1C"/>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color w:val="auto"/>
        <w:sz w:val="22"/>
      </w:rPr>
    </w:lvl>
    <w:lvl w:ilvl="2">
      <w:start w:val="1"/>
      <w:numFmt w:val="decimal"/>
      <w:lvlText w:val="%1.%2.%3."/>
      <w:lvlJc w:val="left"/>
      <w:pPr>
        <w:ind w:left="1572" w:hanging="720"/>
      </w:pPr>
      <w:rPr>
        <w:rFonts w:ascii="Times New Roman" w:hAnsi="Times New Roman" w:cs="Times New Roman"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B992A6B"/>
    <w:multiLevelType w:val="multilevel"/>
    <w:tmpl w:val="8D94E5E4"/>
    <w:lvl w:ilvl="0">
      <w:start w:val="1"/>
      <w:numFmt w:val="decimal"/>
      <w:lvlText w:val="%1."/>
      <w:lvlJc w:val="left"/>
      <w:pPr>
        <w:ind w:left="0" w:firstLine="0"/>
      </w:pPr>
      <w:rPr>
        <w:rFonts w:asciiTheme="minorHAnsi" w:eastAsia="Calibri" w:hAnsiTheme="minorHAnsi" w:cstheme="minorHAnsi" w:hint="default"/>
        <w:b/>
        <w:i w:val="0"/>
        <w:sz w:val="22"/>
      </w:rPr>
    </w:lvl>
    <w:lvl w:ilvl="1">
      <w:start w:val="1"/>
      <w:numFmt w:val="decimal"/>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1A5A3211"/>
    <w:multiLevelType w:val="multilevel"/>
    <w:tmpl w:val="A1941F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5C100D"/>
    <w:multiLevelType w:val="multilevel"/>
    <w:tmpl w:val="8B18BBBC"/>
    <w:lvl w:ilvl="0">
      <w:start w:val="1"/>
      <w:numFmt w:val="decimal"/>
      <w:lvlText w:val="%1."/>
      <w:lvlJc w:val="left"/>
      <w:pPr>
        <w:ind w:left="2771" w:hanging="360"/>
      </w:pPr>
      <w:rPr>
        <w:b/>
      </w:rPr>
    </w:lvl>
    <w:lvl w:ilvl="1">
      <w:start w:val="1"/>
      <w:numFmt w:val="decimal"/>
      <w:lvlText w:val="%1.%2."/>
      <w:lvlJc w:val="left"/>
      <w:pPr>
        <w:ind w:left="3551" w:hanging="432"/>
      </w:pPr>
      <w:rPr>
        <w:rFonts w:asciiTheme="minorHAnsi" w:hAnsiTheme="minorHAnsi" w:cstheme="minorHAnsi" w:hint="default"/>
        <w:b/>
        <w:i w:val="0"/>
        <w:strike w:val="0"/>
        <w:color w:val="auto"/>
        <w:sz w:val="22"/>
        <w:szCs w:val="22"/>
        <w:u w:val="none"/>
      </w:rPr>
    </w:lvl>
    <w:lvl w:ilvl="2">
      <w:start w:val="1"/>
      <w:numFmt w:val="decimal"/>
      <w:pStyle w:val="Nivel3"/>
      <w:lvlText w:val="%1.%2.%3."/>
      <w:lvlJc w:val="left"/>
      <w:pPr>
        <w:ind w:left="1638" w:hanging="504"/>
      </w:pPr>
      <w:rPr>
        <w:rFonts w:asciiTheme="minorHAnsi" w:hAnsiTheme="minorHAnsi" w:cstheme="minorHAnsi" w:hint="default"/>
        <w:b/>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0779AB"/>
    <w:multiLevelType w:val="multilevel"/>
    <w:tmpl w:val="C9787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39704A30"/>
    <w:multiLevelType w:val="multilevel"/>
    <w:tmpl w:val="303A7F42"/>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0">
    <w:nsid w:val="3B0D1517"/>
    <w:multiLevelType w:val="multilevel"/>
    <w:tmpl w:val="B4022B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03E4394"/>
    <w:multiLevelType w:val="multilevel"/>
    <w:tmpl w:val="645470E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pStyle w:val="Nvel3-Opcion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nsid w:val="42F154FF"/>
    <w:multiLevelType w:val="hybridMultilevel"/>
    <w:tmpl w:val="207A32C2"/>
    <w:lvl w:ilvl="0" w:tplc="C2E66DDC">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7A254D5"/>
    <w:multiLevelType w:val="multilevel"/>
    <w:tmpl w:val="A30EED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08017A1"/>
    <w:multiLevelType w:val="multilevel"/>
    <w:tmpl w:val="DEC0EBE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16">
    <w:nsid w:val="654B4221"/>
    <w:multiLevelType w:val="hybridMultilevel"/>
    <w:tmpl w:val="75943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58D1641"/>
    <w:multiLevelType w:val="multilevel"/>
    <w:tmpl w:val="35428E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69C365E"/>
    <w:multiLevelType w:val="multilevel"/>
    <w:tmpl w:val="A9582DF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68696376"/>
    <w:multiLevelType w:val="hybridMultilevel"/>
    <w:tmpl w:val="EC064BF8"/>
    <w:lvl w:ilvl="0" w:tplc="F66C3F04">
      <w:start w:val="1"/>
      <w:numFmt w:val="lowerLetter"/>
      <w:lvlText w:val="%1)"/>
      <w:lvlJc w:val="left"/>
      <w:pPr>
        <w:ind w:left="2130" w:hanging="360"/>
      </w:pPr>
      <w:rPr>
        <w:b/>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1">
    <w:nsid w:val="75B034C9"/>
    <w:multiLevelType w:val="multilevel"/>
    <w:tmpl w:val="B5F615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81647A8"/>
    <w:multiLevelType w:val="multilevel"/>
    <w:tmpl w:val="7F42ACD2"/>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B8A33BC"/>
    <w:multiLevelType w:val="multilevel"/>
    <w:tmpl w:val="EE2EDC8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DB85155"/>
    <w:multiLevelType w:val="multilevel"/>
    <w:tmpl w:val="467C8B2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5"/>
  </w:num>
  <w:num w:numId="3">
    <w:abstractNumId w:val="12"/>
  </w:num>
  <w:num w:numId="4">
    <w:abstractNumId w:val="20"/>
  </w:num>
  <w:num w:numId="5">
    <w:abstractNumId w:val="16"/>
  </w:num>
  <w:num w:numId="6">
    <w:abstractNumId w:val="5"/>
    <w:lvlOverride w:ilvl="0">
      <w:startOverride w:val="9"/>
    </w:lvlOverride>
    <w:lvlOverride w:ilvl="1">
      <w:startOverride w:val="4"/>
    </w:lvlOverride>
    <w:lvlOverride w:ilvl="2">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9"/>
  </w:num>
  <w:num w:numId="12">
    <w:abstractNumId w:val="2"/>
  </w:num>
  <w:num w:numId="13">
    <w:abstractNumId w:val="9"/>
  </w:num>
  <w:num w:numId="14">
    <w:abstractNumId w:val="8"/>
  </w:num>
  <w:num w:numId="15">
    <w:abstractNumId w:val="17"/>
  </w:num>
  <w:num w:numId="16">
    <w:abstractNumId w:val="18"/>
  </w:num>
  <w:num w:numId="17">
    <w:abstractNumId w:val="14"/>
  </w:num>
  <w:num w:numId="18">
    <w:abstractNumId w:val="6"/>
  </w:num>
  <w:num w:numId="19">
    <w:abstractNumId w:val="15"/>
  </w:num>
  <w:num w:numId="20">
    <w:abstractNumId w:val="23"/>
  </w:num>
  <w:num w:numId="21">
    <w:abstractNumId w:val="4"/>
  </w:num>
  <w:num w:numId="22">
    <w:abstractNumId w:val="0"/>
  </w:num>
  <w:num w:numId="23">
    <w:abstractNumId w:val="10"/>
  </w:num>
  <w:num w:numId="24">
    <w:abstractNumId w:val="11"/>
  </w:num>
  <w:num w:numId="25">
    <w:abstractNumId w:val="24"/>
  </w:num>
  <w:num w:numId="26">
    <w:abstractNumId w:val="2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60094"/>
    <w:rsid w:val="000A741E"/>
    <w:rsid w:val="000C4E85"/>
    <w:rsid w:val="0010710C"/>
    <w:rsid w:val="002B5176"/>
    <w:rsid w:val="003446BA"/>
    <w:rsid w:val="0047214C"/>
    <w:rsid w:val="004B1E77"/>
    <w:rsid w:val="005060F7"/>
    <w:rsid w:val="00661E9E"/>
    <w:rsid w:val="007A3B25"/>
    <w:rsid w:val="008A2604"/>
    <w:rsid w:val="008F4C7D"/>
    <w:rsid w:val="0092531C"/>
    <w:rsid w:val="00926DDB"/>
    <w:rsid w:val="00970507"/>
    <w:rsid w:val="00987F6E"/>
    <w:rsid w:val="009A6622"/>
    <w:rsid w:val="00AD0603"/>
    <w:rsid w:val="00AD39B9"/>
    <w:rsid w:val="00B071E2"/>
    <w:rsid w:val="00BC3924"/>
    <w:rsid w:val="00BD0102"/>
    <w:rsid w:val="00C15D72"/>
    <w:rsid w:val="00CC6EFE"/>
    <w:rsid w:val="00D05F26"/>
    <w:rsid w:val="00D24ADA"/>
    <w:rsid w:val="00E30031"/>
    <w:rsid w:val="00E51DD6"/>
    <w:rsid w:val="00F272AE"/>
    <w:rsid w:val="00F76D35"/>
    <w:rsid w:val="00FF68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614A8E-4CDD-40B6-B7CD-CDBCB752E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3446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3446BA"/>
    <w:pPr>
      <w:keepNext/>
      <w:spacing w:before="240" w:after="60" w:line="240" w:lineRule="auto"/>
      <w:outlineLvl w:val="1"/>
    </w:pPr>
    <w:rPr>
      <w:rFonts w:ascii="Cambria" w:eastAsia="Calibri" w:hAnsi="Cambria" w:cs="Times New Roman"/>
      <w:b/>
      <w:bCs/>
      <w:i/>
      <w:iCs/>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6009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60094"/>
  </w:style>
  <w:style w:type="paragraph" w:styleId="Rodap">
    <w:name w:val="footer"/>
    <w:basedOn w:val="Normal"/>
    <w:link w:val="RodapChar"/>
    <w:uiPriority w:val="99"/>
    <w:unhideWhenUsed/>
    <w:rsid w:val="00060094"/>
    <w:pPr>
      <w:tabs>
        <w:tab w:val="center" w:pos="4252"/>
        <w:tab w:val="right" w:pos="8504"/>
      </w:tabs>
      <w:spacing w:after="0" w:line="240" w:lineRule="auto"/>
    </w:pPr>
  </w:style>
  <w:style w:type="character" w:customStyle="1" w:styleId="RodapChar">
    <w:name w:val="Rodapé Char"/>
    <w:basedOn w:val="Fontepargpadro"/>
    <w:link w:val="Rodap"/>
    <w:uiPriority w:val="99"/>
    <w:rsid w:val="00060094"/>
  </w:style>
  <w:style w:type="table" w:styleId="Tabelacomgrade">
    <w:name w:val="Table Grid"/>
    <w:basedOn w:val="Tabelanormal"/>
    <w:uiPriority w:val="59"/>
    <w:rsid w:val="0006009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odalidade">
    <w:name w:val="modalidade"/>
    <w:basedOn w:val="Fontepargpadro"/>
    <w:rsid w:val="00B071E2"/>
  </w:style>
  <w:style w:type="character" w:styleId="Hyperlink">
    <w:name w:val="Hyperlink"/>
    <w:rsid w:val="005060F7"/>
    <w:rPr>
      <w:color w:val="000080"/>
      <w:u w:val="single"/>
    </w:rPr>
  </w:style>
  <w:style w:type="paragraph" w:styleId="Sumrio1">
    <w:name w:val="toc 1"/>
    <w:basedOn w:val="Normal"/>
    <w:next w:val="Normal"/>
    <w:autoRedefine/>
    <w:uiPriority w:val="39"/>
    <w:unhideWhenUsed/>
    <w:rsid w:val="005060F7"/>
    <w:pPr>
      <w:numPr>
        <w:numId w:val="1"/>
      </w:numPr>
      <w:tabs>
        <w:tab w:val="left" w:pos="426"/>
        <w:tab w:val="right" w:leader="dot" w:pos="9628"/>
      </w:tabs>
      <w:spacing w:after="100" w:line="240" w:lineRule="auto"/>
      <w:ind w:left="426" w:hanging="426"/>
    </w:pPr>
    <w:rPr>
      <w:rFonts w:ascii="Times New Roman" w:eastAsia="Times New Roman" w:hAnsi="Times New Roman" w:cs="Times New Roman"/>
      <w:b/>
      <w:noProof/>
      <w:sz w:val="20"/>
      <w:szCs w:val="24"/>
      <w:lang w:eastAsia="pt-BR"/>
    </w:rPr>
  </w:style>
  <w:style w:type="paragraph" w:customStyle="1" w:styleId="Normal1">
    <w:name w:val="Normal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link w:val="PargrafodaListaChar"/>
    <w:uiPriority w:val="34"/>
    <w:qFormat/>
    <w:rsid w:val="003446BA"/>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autoRedefine/>
    <w:qFormat/>
    <w:rsid w:val="003446BA"/>
    <w:pPr>
      <w:tabs>
        <w:tab w:val="left" w:pos="567"/>
      </w:tabs>
      <w:spacing w:before="0" w:line="360" w:lineRule="auto"/>
      <w:ind w:left="360" w:right="140" w:hanging="360"/>
      <w:jc w:val="both"/>
    </w:pPr>
    <w:rPr>
      <w:rFonts w:asciiTheme="minorHAnsi" w:hAnsiTheme="minorHAnsi" w:cstheme="minorHAnsi"/>
      <w:b/>
      <w:bCs/>
      <w:color w:val="auto"/>
      <w:sz w:val="22"/>
      <w:szCs w:val="22"/>
      <w:u w:val="single"/>
      <w:lang w:eastAsia="pt-BR"/>
    </w:rPr>
  </w:style>
  <w:style w:type="character" w:customStyle="1" w:styleId="Nivel01Char">
    <w:name w:val="Nivel 01 Char"/>
    <w:basedOn w:val="Fontepargpadro"/>
    <w:link w:val="Nivel01"/>
    <w:rsid w:val="003446BA"/>
    <w:rPr>
      <w:rFonts w:eastAsiaTheme="majorEastAsia" w:cstheme="minorHAnsi"/>
      <w:b/>
      <w:bCs/>
      <w:u w:val="single"/>
      <w:lang w:eastAsia="pt-BR"/>
    </w:rPr>
  </w:style>
  <w:style w:type="paragraph" w:styleId="Corpodetexto">
    <w:name w:val="Body Text"/>
    <w:basedOn w:val="Normal"/>
    <w:link w:val="CorpodetextoChar"/>
    <w:uiPriority w:val="99"/>
    <w:unhideWhenUsed/>
    <w:rsid w:val="003446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rsid w:val="003446BA"/>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3446BA"/>
    <w:pPr>
      <w:spacing w:before="480" w:line="276" w:lineRule="auto"/>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3446BA"/>
    <w:rPr>
      <w:rFonts w:ascii="Arial" w:eastAsiaTheme="majorEastAsia" w:hAnsi="Arial" w:cs="Arial"/>
      <w:b/>
      <w:color w:val="000000"/>
      <w:sz w:val="28"/>
      <w:szCs w:val="28"/>
      <w:lang w:eastAsia="pt-BR"/>
    </w:rPr>
  </w:style>
  <w:style w:type="paragraph" w:customStyle="1" w:styleId="Nivel2">
    <w:name w:val="Nivel 2"/>
    <w:basedOn w:val="Normal"/>
    <w:link w:val="Nivel2Char"/>
    <w:autoRedefine/>
    <w:qFormat/>
    <w:rsid w:val="003446BA"/>
    <w:pPr>
      <w:tabs>
        <w:tab w:val="left" w:pos="426"/>
      </w:tabs>
      <w:spacing w:after="0" w:line="360" w:lineRule="auto"/>
      <w:ind w:left="432" w:right="140" w:hanging="432"/>
      <w:jc w:val="both"/>
    </w:pPr>
    <w:rPr>
      <w:rFonts w:eastAsiaTheme="majorEastAsia" w:cstheme="minorHAnsi"/>
      <w:b/>
      <w:bCs/>
      <w:lang w:eastAsia="pt-BR"/>
    </w:rPr>
  </w:style>
  <w:style w:type="paragraph" w:customStyle="1" w:styleId="Nivel3">
    <w:name w:val="Nivel 3"/>
    <w:basedOn w:val="Normal"/>
    <w:link w:val="Nivel3Char"/>
    <w:autoRedefine/>
    <w:qFormat/>
    <w:rsid w:val="003446BA"/>
    <w:pPr>
      <w:numPr>
        <w:ilvl w:val="2"/>
        <w:numId w:val="2"/>
      </w:numPr>
      <w:spacing w:before="120" w:after="120" w:line="360" w:lineRule="auto"/>
      <w:jc w:val="both"/>
    </w:pPr>
    <w:rPr>
      <w:rFonts w:eastAsiaTheme="majorEastAsia" w:cstheme="minorHAnsi"/>
      <w:lang w:eastAsia="pt-BR"/>
    </w:rPr>
  </w:style>
  <w:style w:type="paragraph" w:customStyle="1" w:styleId="Nivel4">
    <w:name w:val="Nivel 4"/>
    <w:basedOn w:val="Nivel3"/>
    <w:link w:val="Nivel4Char"/>
    <w:autoRedefine/>
    <w:qFormat/>
    <w:rsid w:val="003446BA"/>
    <w:pPr>
      <w:numPr>
        <w:ilvl w:val="3"/>
      </w:numPr>
      <w:ind w:left="567" w:firstLine="0"/>
    </w:pPr>
  </w:style>
  <w:style w:type="paragraph" w:customStyle="1" w:styleId="Nivel5">
    <w:name w:val="Nivel 5"/>
    <w:basedOn w:val="Nivel4"/>
    <w:autoRedefine/>
    <w:qFormat/>
    <w:rsid w:val="003446BA"/>
    <w:pPr>
      <w:numPr>
        <w:ilvl w:val="4"/>
      </w:numPr>
      <w:tabs>
        <w:tab w:val="num" w:pos="360"/>
      </w:tabs>
      <w:ind w:left="851" w:firstLine="0"/>
    </w:pPr>
  </w:style>
  <w:style w:type="character" w:customStyle="1" w:styleId="Nivel2Char">
    <w:name w:val="Nivel 2 Char"/>
    <w:basedOn w:val="Fontepargpadro"/>
    <w:link w:val="Nivel2"/>
    <w:qFormat/>
    <w:locked/>
    <w:rsid w:val="003446BA"/>
    <w:rPr>
      <w:rFonts w:eastAsiaTheme="majorEastAsia" w:cstheme="minorHAnsi"/>
      <w:b/>
      <w:bCs/>
      <w:lang w:eastAsia="pt-BR"/>
    </w:rPr>
  </w:style>
  <w:style w:type="character" w:customStyle="1" w:styleId="PargrafodaListaChar">
    <w:name w:val="Parágrafo da Lista Char"/>
    <w:basedOn w:val="Fontepargpadro"/>
    <w:link w:val="PargrafodaLista"/>
    <w:uiPriority w:val="34"/>
    <w:qFormat/>
    <w:rsid w:val="003446BA"/>
    <w:rPr>
      <w:rFonts w:ascii="Ecofont_Spranq_eco_Sans" w:eastAsiaTheme="minorEastAsia" w:hAnsi="Ecofont_Spranq_eco_Sans" w:cs="Tahoma"/>
      <w:sz w:val="24"/>
      <w:szCs w:val="24"/>
      <w:lang w:eastAsia="pt-BR"/>
    </w:rPr>
  </w:style>
  <w:style w:type="paragraph" w:customStyle="1" w:styleId="Nvel2-Red">
    <w:name w:val="Nível 2 -Red"/>
    <w:basedOn w:val="Nivel2"/>
    <w:link w:val="Nvel2-RedChar"/>
    <w:qFormat/>
    <w:rsid w:val="003446BA"/>
    <w:rPr>
      <w:i/>
      <w:iCs/>
      <w:color w:val="FF0000"/>
    </w:rPr>
  </w:style>
  <w:style w:type="character" w:customStyle="1" w:styleId="Nvel2-RedChar">
    <w:name w:val="Nível 2 -Red Char"/>
    <w:basedOn w:val="Nivel2Char"/>
    <w:link w:val="Nvel2-Red"/>
    <w:rsid w:val="003446BA"/>
    <w:rPr>
      <w:rFonts w:eastAsiaTheme="majorEastAsia" w:cstheme="minorHAnsi"/>
      <w:b/>
      <w:bCs/>
      <w:i/>
      <w:iCs/>
      <w:color w:val="FF0000"/>
      <w:lang w:eastAsia="pt-BR"/>
    </w:rPr>
  </w:style>
  <w:style w:type="character" w:customStyle="1" w:styleId="Nivel3Char">
    <w:name w:val="Nivel 3 Char"/>
    <w:basedOn w:val="Fontepargpadro"/>
    <w:link w:val="Nivel3"/>
    <w:rsid w:val="003446BA"/>
    <w:rPr>
      <w:rFonts w:eastAsiaTheme="majorEastAsia" w:cstheme="minorHAnsi"/>
      <w:lang w:eastAsia="pt-BR"/>
    </w:rPr>
  </w:style>
  <w:style w:type="paragraph" w:customStyle="1" w:styleId="Nvel1-SemNum">
    <w:name w:val="Nível 1-Sem Num"/>
    <w:basedOn w:val="Nivel01"/>
    <w:link w:val="Nvel1-SemNumChar"/>
    <w:autoRedefine/>
    <w:qFormat/>
    <w:rsid w:val="003446BA"/>
    <w:pPr>
      <w:ind w:left="0" w:firstLine="0"/>
      <w:outlineLvl w:val="1"/>
    </w:pPr>
  </w:style>
  <w:style w:type="character" w:customStyle="1" w:styleId="Nvel1-SemNumChar">
    <w:name w:val="Nível 1-Sem Num Char"/>
    <w:basedOn w:val="Nivel01Char"/>
    <w:link w:val="Nvel1-SemNum"/>
    <w:rsid w:val="003446BA"/>
    <w:rPr>
      <w:rFonts w:eastAsiaTheme="majorEastAsia" w:cstheme="minorHAnsi"/>
      <w:b/>
      <w:bCs/>
      <w:u w:val="single"/>
      <w:lang w:eastAsia="pt-BR"/>
    </w:rPr>
  </w:style>
  <w:style w:type="paragraph" w:customStyle="1" w:styleId="Nvel1-SemNumPreto">
    <w:name w:val="Nível 1-Sem Num Preto"/>
    <w:basedOn w:val="Nvel1-SemNum"/>
    <w:link w:val="Nvel1-SemNumPretoChar"/>
    <w:qFormat/>
    <w:rsid w:val="003446BA"/>
    <w:rPr>
      <w:lang w:eastAsia="zh-CN" w:bidi="hi-IN"/>
    </w:rPr>
  </w:style>
  <w:style w:type="character" w:customStyle="1" w:styleId="Nvel1-SemNumPretoChar">
    <w:name w:val="Nível 1-Sem Num Preto Char"/>
    <w:basedOn w:val="Nvel1-SemNumChar"/>
    <w:link w:val="Nvel1-SemNumPreto"/>
    <w:rsid w:val="003446BA"/>
    <w:rPr>
      <w:rFonts w:eastAsiaTheme="majorEastAsia" w:cstheme="minorHAnsi"/>
      <w:b/>
      <w:bCs/>
      <w:u w:val="single"/>
      <w:lang w:eastAsia="zh-CN" w:bidi="hi-IN"/>
    </w:rPr>
  </w:style>
  <w:style w:type="paragraph" w:customStyle="1" w:styleId="paragraph">
    <w:name w:val="paragraph"/>
    <w:basedOn w:val="Normal"/>
    <w:rsid w:val="003446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1-SemNumerao">
    <w:name w:val="Nível 1-Sem Numeração"/>
    <w:basedOn w:val="Nvel1-SemNum"/>
    <w:link w:val="Nvel1-SemNumeraoChar"/>
    <w:autoRedefine/>
    <w:qFormat/>
    <w:rsid w:val="003446BA"/>
    <w:pPr>
      <w:keepNext w:val="0"/>
      <w:keepLines w:val="0"/>
      <w:tabs>
        <w:tab w:val="clear" w:pos="567"/>
      </w:tabs>
      <w:spacing w:before="120" w:after="120" w:line="276" w:lineRule="auto"/>
      <w:ind w:right="0"/>
    </w:pPr>
    <w:rPr>
      <w:rFonts w:ascii="Arial" w:eastAsia="Arial" w:hAnsi="Arial" w:cs="Arial"/>
      <w:bCs w:val="0"/>
      <w:sz w:val="20"/>
      <w:szCs w:val="20"/>
    </w:rPr>
  </w:style>
  <w:style w:type="character" w:customStyle="1" w:styleId="Nvel1-SemNumeraoChar">
    <w:name w:val="Nível 1-Sem Numeração Char"/>
    <w:basedOn w:val="Nvel1-SemNumChar"/>
    <w:link w:val="Nvel1-SemNumerao"/>
    <w:rsid w:val="003446BA"/>
    <w:rPr>
      <w:rFonts w:ascii="Arial" w:eastAsia="Arial" w:hAnsi="Arial" w:cs="Arial"/>
      <w:b/>
      <w:bCs w:val="0"/>
      <w:sz w:val="20"/>
      <w:szCs w:val="20"/>
      <w:u w:val="single"/>
      <w:lang w:eastAsia="pt-BR"/>
    </w:rPr>
  </w:style>
  <w:style w:type="character" w:customStyle="1" w:styleId="Ttulo1Char">
    <w:name w:val="Título 1 Char"/>
    <w:basedOn w:val="Fontepargpadro"/>
    <w:link w:val="Ttulo1"/>
    <w:uiPriority w:val="9"/>
    <w:qFormat/>
    <w:rsid w:val="003446BA"/>
    <w:rPr>
      <w:rFonts w:asciiTheme="majorHAnsi" w:eastAsiaTheme="majorEastAsia" w:hAnsiTheme="majorHAnsi" w:cstheme="majorBidi"/>
      <w:color w:val="2E74B5" w:themeColor="accent1" w:themeShade="BF"/>
      <w:sz w:val="32"/>
      <w:szCs w:val="32"/>
    </w:rPr>
  </w:style>
  <w:style w:type="paragraph" w:customStyle="1" w:styleId="Nivel2-Opcional">
    <w:name w:val="Nivel 2-Opcional"/>
    <w:basedOn w:val="Normal"/>
    <w:autoRedefine/>
    <w:rsid w:val="003446BA"/>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character" w:customStyle="1" w:styleId="Nivel4Char">
    <w:name w:val="Nivel 4 Char"/>
    <w:basedOn w:val="Fontepargpadro"/>
    <w:link w:val="Nivel4"/>
    <w:rsid w:val="003446BA"/>
    <w:rPr>
      <w:rFonts w:eastAsiaTheme="majorEastAsia" w:cstheme="minorHAnsi"/>
      <w:lang w:eastAsia="pt-BR"/>
    </w:rPr>
  </w:style>
  <w:style w:type="paragraph" w:customStyle="1" w:styleId="Nvel02">
    <w:name w:val="Nível 02"/>
    <w:basedOn w:val="Nivel2-Opcional"/>
    <w:link w:val="Nvel02Char"/>
    <w:autoRedefine/>
    <w:qFormat/>
    <w:rsid w:val="003446BA"/>
    <w:pPr>
      <w:numPr>
        <w:ilvl w:val="1"/>
      </w:numPr>
      <w:shd w:val="clear" w:color="auto" w:fill="auto"/>
    </w:pPr>
    <w:rPr>
      <w:i w:val="0"/>
      <w:iCs/>
      <w:color w:val="auto"/>
    </w:rPr>
  </w:style>
  <w:style w:type="character" w:customStyle="1" w:styleId="Nvel02Char">
    <w:name w:val="Nível 02 Char"/>
    <w:basedOn w:val="Fontepargpadro"/>
    <w:link w:val="Nvel02"/>
    <w:rsid w:val="003446BA"/>
    <w:rPr>
      <w:rFonts w:ascii="Arial" w:eastAsia="Arial" w:hAnsi="Arial" w:cs="Arial"/>
      <w:iCs/>
      <w:sz w:val="20"/>
      <w:szCs w:val="20"/>
      <w:lang w:eastAsia="pt-BR"/>
    </w:rPr>
  </w:style>
  <w:style w:type="paragraph" w:customStyle="1" w:styleId="Nvel4-R">
    <w:name w:val="Nível 4-R"/>
    <w:basedOn w:val="Nvel3-Opcional"/>
    <w:autoRedefine/>
    <w:qFormat/>
    <w:rsid w:val="003446BA"/>
    <w:pPr>
      <w:numPr>
        <w:ilvl w:val="0"/>
        <w:numId w:val="0"/>
      </w:numPr>
      <w:tabs>
        <w:tab w:val="num" w:pos="360"/>
      </w:tabs>
      <w:ind w:left="567"/>
    </w:pPr>
    <w:rPr>
      <w:rFonts w:cs="Arial"/>
      <w:bCs/>
      <w:szCs w:val="20"/>
    </w:rPr>
  </w:style>
  <w:style w:type="paragraph" w:customStyle="1" w:styleId="Nvel2-Opcional">
    <w:name w:val="Nível 2-Opcional"/>
    <w:basedOn w:val="Nvel02"/>
    <w:link w:val="Nvel2-OpcionalChar"/>
    <w:qFormat/>
    <w:rsid w:val="003446BA"/>
    <w:rPr>
      <w:i/>
      <w:color w:val="FF0000"/>
    </w:rPr>
  </w:style>
  <w:style w:type="character" w:customStyle="1" w:styleId="Nvel2-OpcionalChar">
    <w:name w:val="Nível 2-Opcional Char"/>
    <w:basedOn w:val="Nvel02Char"/>
    <w:link w:val="Nvel2-Opcional"/>
    <w:rsid w:val="003446BA"/>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3446BA"/>
    <w:pPr>
      <w:numPr>
        <w:numId w:val="24"/>
      </w:numPr>
      <w:spacing w:line="276" w:lineRule="auto"/>
      <w:ind w:left="284" w:firstLine="0"/>
    </w:pPr>
    <w:rPr>
      <w:rFonts w:ascii="Arial" w:eastAsiaTheme="minorEastAsia" w:hAnsi="Arial" w:cs="Tahoma"/>
      <w:i/>
      <w:color w:val="FF0000"/>
      <w:sz w:val="20"/>
      <w:szCs w:val="24"/>
    </w:rPr>
  </w:style>
  <w:style w:type="character" w:customStyle="1" w:styleId="Nvel3-OpcionalChar">
    <w:name w:val="Nível 3-Opcional Char"/>
    <w:basedOn w:val="Nivel3Char"/>
    <w:link w:val="Nvel3-Opcional"/>
    <w:rsid w:val="003446BA"/>
    <w:rPr>
      <w:rFonts w:ascii="Arial" w:eastAsiaTheme="minorEastAsia" w:hAnsi="Arial" w:cs="Tahoma"/>
      <w:i/>
      <w:color w:val="FF0000"/>
      <w:sz w:val="20"/>
      <w:szCs w:val="24"/>
      <w:lang w:eastAsia="pt-BR"/>
    </w:rPr>
  </w:style>
  <w:style w:type="paragraph" w:customStyle="1" w:styleId="Nvel3-R">
    <w:name w:val="Nível 3-R"/>
    <w:basedOn w:val="Nivel3"/>
    <w:link w:val="Nvel3-RChar"/>
    <w:qFormat/>
    <w:rsid w:val="003446BA"/>
    <w:pPr>
      <w:numPr>
        <w:ilvl w:val="0"/>
        <w:numId w:val="0"/>
      </w:numPr>
      <w:spacing w:line="276" w:lineRule="auto"/>
      <w:ind w:left="851"/>
    </w:pPr>
    <w:rPr>
      <w:rFonts w:ascii="Arial" w:eastAsiaTheme="minorEastAsia" w:hAnsi="Arial" w:cs="Arial"/>
      <w:i/>
      <w:iCs/>
      <w:color w:val="FF0000"/>
      <w:sz w:val="24"/>
      <w:szCs w:val="20"/>
    </w:rPr>
  </w:style>
  <w:style w:type="character" w:customStyle="1" w:styleId="Nvel3-RChar">
    <w:name w:val="Nível 3-R Char"/>
    <w:basedOn w:val="Nivel3Char"/>
    <w:link w:val="Nvel3-R"/>
    <w:rsid w:val="003446BA"/>
    <w:rPr>
      <w:rFonts w:ascii="Arial" w:eastAsiaTheme="minorEastAsia" w:hAnsi="Arial" w:cs="Arial"/>
      <w:i/>
      <w:iCs/>
      <w:color w:val="FF0000"/>
      <w:sz w:val="24"/>
      <w:szCs w:val="20"/>
      <w:lang w:eastAsia="pt-BR"/>
    </w:rPr>
  </w:style>
  <w:style w:type="paragraph" w:customStyle="1" w:styleId="Nvel4">
    <w:name w:val="Nível 4"/>
    <w:basedOn w:val="Normal"/>
    <w:link w:val="Nvel4Char"/>
    <w:qFormat/>
    <w:rsid w:val="003446BA"/>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3446BA"/>
    <w:pPr>
      <w:numPr>
        <w:ilvl w:val="2"/>
      </w:numPr>
      <w:ind w:left="851"/>
    </w:pPr>
    <w:rPr>
      <w:rFonts w:eastAsia="Times New Roman"/>
      <w:i w:val="0"/>
      <w:iCs w:val="0"/>
    </w:rPr>
  </w:style>
  <w:style w:type="character" w:customStyle="1" w:styleId="Nvel3Char">
    <w:name w:val="Nível 3 Char"/>
    <w:basedOn w:val="Nvel3-RChar"/>
    <w:link w:val="Nvel3"/>
    <w:rsid w:val="003446BA"/>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3446BA"/>
    <w:rPr>
      <w:rFonts w:ascii="Arial" w:eastAsia="Times New Roman" w:hAnsi="Arial" w:cs="Arial"/>
      <w:i w:val="0"/>
      <w:iCs w:val="0"/>
      <w:color w:val="FF0000"/>
      <w:sz w:val="20"/>
      <w:szCs w:val="20"/>
      <w:lang w:eastAsia="pt-BR"/>
    </w:rPr>
  </w:style>
  <w:style w:type="character" w:customStyle="1" w:styleId="Ttulo2Char">
    <w:name w:val="Título 2 Char"/>
    <w:basedOn w:val="Fontepargpadro"/>
    <w:link w:val="Ttulo2"/>
    <w:qFormat/>
    <w:rsid w:val="003446BA"/>
    <w:rPr>
      <w:rFonts w:ascii="Cambria" w:eastAsia="Calibri" w:hAnsi="Cambria" w:cs="Times New Roman"/>
      <w:b/>
      <w:bCs/>
      <w:i/>
      <w:iCs/>
      <w:sz w:val="28"/>
      <w:szCs w:val="28"/>
      <w:lang w:eastAsia="pt-BR"/>
    </w:rPr>
  </w:style>
  <w:style w:type="paragraph" w:styleId="NormalWeb">
    <w:name w:val="Normal (Web)"/>
    <w:basedOn w:val="Normal"/>
    <w:uiPriority w:val="99"/>
    <w:rsid w:val="00AD0603"/>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724317">
      <w:bodyDiv w:val="1"/>
      <w:marLeft w:val="0"/>
      <w:marRight w:val="0"/>
      <w:marTop w:val="0"/>
      <w:marBottom w:val="0"/>
      <w:divBdr>
        <w:top w:val="none" w:sz="0" w:space="0" w:color="auto"/>
        <w:left w:val="none" w:sz="0" w:space="0" w:color="auto"/>
        <w:bottom w:val="none" w:sz="0" w:space="0" w:color="auto"/>
        <w:right w:val="none" w:sz="0" w:space="0" w:color="auto"/>
      </w:divBdr>
    </w:div>
    <w:div w:id="753670460">
      <w:bodyDiv w:val="1"/>
      <w:marLeft w:val="0"/>
      <w:marRight w:val="0"/>
      <w:marTop w:val="0"/>
      <w:marBottom w:val="0"/>
      <w:divBdr>
        <w:top w:val="none" w:sz="0" w:space="0" w:color="auto"/>
        <w:left w:val="none" w:sz="0" w:space="0" w:color="auto"/>
        <w:bottom w:val="none" w:sz="0" w:space="0" w:color="auto"/>
        <w:right w:val="none" w:sz="0" w:space="0" w:color="auto"/>
      </w:divBdr>
      <w:divsChild>
        <w:div w:id="152843219">
          <w:marLeft w:val="0"/>
          <w:marRight w:val="0"/>
          <w:marTop w:val="0"/>
          <w:marBottom w:val="0"/>
          <w:divBdr>
            <w:top w:val="none" w:sz="0" w:space="0" w:color="auto"/>
            <w:left w:val="none" w:sz="0" w:space="0" w:color="auto"/>
            <w:bottom w:val="none" w:sz="0" w:space="0" w:color="auto"/>
            <w:right w:val="none" w:sz="0" w:space="0" w:color="auto"/>
          </w:divBdr>
        </w:div>
        <w:div w:id="798718812">
          <w:marLeft w:val="0"/>
          <w:marRight w:val="0"/>
          <w:marTop w:val="0"/>
          <w:marBottom w:val="0"/>
          <w:divBdr>
            <w:top w:val="none" w:sz="0" w:space="0" w:color="auto"/>
            <w:left w:val="none" w:sz="0" w:space="0" w:color="auto"/>
            <w:bottom w:val="none" w:sz="0" w:space="0" w:color="auto"/>
            <w:right w:val="none" w:sz="0" w:space="0" w:color="auto"/>
          </w:divBdr>
        </w:div>
        <w:div w:id="770397174">
          <w:marLeft w:val="0"/>
          <w:marRight w:val="0"/>
          <w:marTop w:val="0"/>
          <w:marBottom w:val="0"/>
          <w:divBdr>
            <w:top w:val="none" w:sz="0" w:space="0" w:color="auto"/>
            <w:left w:val="none" w:sz="0" w:space="0" w:color="auto"/>
            <w:bottom w:val="none" w:sz="0" w:space="0" w:color="auto"/>
            <w:right w:val="none" w:sz="0" w:space="0" w:color="auto"/>
          </w:divBdr>
        </w:div>
        <w:div w:id="398989318">
          <w:marLeft w:val="0"/>
          <w:marRight w:val="0"/>
          <w:marTop w:val="0"/>
          <w:marBottom w:val="0"/>
          <w:divBdr>
            <w:top w:val="none" w:sz="0" w:space="0" w:color="auto"/>
            <w:left w:val="none" w:sz="0" w:space="0" w:color="auto"/>
            <w:bottom w:val="none" w:sz="0" w:space="0" w:color="auto"/>
            <w:right w:val="none" w:sz="0" w:space="0" w:color="auto"/>
          </w:divBdr>
        </w:div>
        <w:div w:id="445270577">
          <w:marLeft w:val="0"/>
          <w:marRight w:val="0"/>
          <w:marTop w:val="0"/>
          <w:marBottom w:val="0"/>
          <w:divBdr>
            <w:top w:val="none" w:sz="0" w:space="0" w:color="auto"/>
            <w:left w:val="none" w:sz="0" w:space="0" w:color="auto"/>
            <w:bottom w:val="none" w:sz="0" w:space="0" w:color="auto"/>
            <w:right w:val="none" w:sz="0" w:space="0" w:color="auto"/>
          </w:divBdr>
        </w:div>
        <w:div w:id="1396395939">
          <w:marLeft w:val="0"/>
          <w:marRight w:val="0"/>
          <w:marTop w:val="0"/>
          <w:marBottom w:val="0"/>
          <w:divBdr>
            <w:top w:val="none" w:sz="0" w:space="0" w:color="auto"/>
            <w:left w:val="none" w:sz="0" w:space="0" w:color="auto"/>
            <w:bottom w:val="none" w:sz="0" w:space="0" w:color="auto"/>
            <w:right w:val="none" w:sz="0" w:space="0" w:color="auto"/>
          </w:divBdr>
        </w:div>
        <w:div w:id="1051922505">
          <w:marLeft w:val="0"/>
          <w:marRight w:val="0"/>
          <w:marTop w:val="0"/>
          <w:marBottom w:val="0"/>
          <w:divBdr>
            <w:top w:val="none" w:sz="0" w:space="0" w:color="auto"/>
            <w:left w:val="none" w:sz="0" w:space="0" w:color="auto"/>
            <w:bottom w:val="none" w:sz="0" w:space="0" w:color="auto"/>
            <w:right w:val="none" w:sz="0" w:space="0" w:color="auto"/>
          </w:divBdr>
        </w:div>
        <w:div w:id="1258832992">
          <w:marLeft w:val="0"/>
          <w:marRight w:val="0"/>
          <w:marTop w:val="0"/>
          <w:marBottom w:val="0"/>
          <w:divBdr>
            <w:top w:val="none" w:sz="0" w:space="0" w:color="auto"/>
            <w:left w:val="none" w:sz="0" w:space="0" w:color="auto"/>
            <w:bottom w:val="none" w:sz="0" w:space="0" w:color="auto"/>
            <w:right w:val="none" w:sz="0" w:space="0" w:color="auto"/>
          </w:divBdr>
        </w:div>
        <w:div w:id="907573082">
          <w:marLeft w:val="0"/>
          <w:marRight w:val="0"/>
          <w:marTop w:val="0"/>
          <w:marBottom w:val="0"/>
          <w:divBdr>
            <w:top w:val="none" w:sz="0" w:space="0" w:color="auto"/>
            <w:left w:val="none" w:sz="0" w:space="0" w:color="auto"/>
            <w:bottom w:val="none" w:sz="0" w:space="0" w:color="auto"/>
            <w:right w:val="none" w:sz="0" w:space="0" w:color="auto"/>
          </w:divBdr>
        </w:div>
        <w:div w:id="1179543495">
          <w:marLeft w:val="0"/>
          <w:marRight w:val="0"/>
          <w:marTop w:val="0"/>
          <w:marBottom w:val="0"/>
          <w:divBdr>
            <w:top w:val="none" w:sz="0" w:space="0" w:color="auto"/>
            <w:left w:val="none" w:sz="0" w:space="0" w:color="auto"/>
            <w:bottom w:val="none" w:sz="0" w:space="0" w:color="auto"/>
            <w:right w:val="none" w:sz="0" w:space="0" w:color="auto"/>
          </w:divBdr>
          <w:divsChild>
            <w:div w:id="53312622">
              <w:marLeft w:val="0"/>
              <w:marRight w:val="0"/>
              <w:marTop w:val="0"/>
              <w:marBottom w:val="0"/>
              <w:divBdr>
                <w:top w:val="none" w:sz="0" w:space="0" w:color="auto"/>
                <w:left w:val="none" w:sz="0" w:space="0" w:color="auto"/>
                <w:bottom w:val="none" w:sz="0" w:space="0" w:color="auto"/>
                <w:right w:val="none" w:sz="0" w:space="0" w:color="auto"/>
              </w:divBdr>
            </w:div>
          </w:divsChild>
        </w:div>
        <w:div w:id="1561400786">
          <w:marLeft w:val="0"/>
          <w:marRight w:val="0"/>
          <w:marTop w:val="0"/>
          <w:marBottom w:val="0"/>
          <w:divBdr>
            <w:top w:val="none" w:sz="0" w:space="0" w:color="auto"/>
            <w:left w:val="none" w:sz="0" w:space="0" w:color="auto"/>
            <w:bottom w:val="none" w:sz="0" w:space="0" w:color="auto"/>
            <w:right w:val="none" w:sz="0" w:space="0" w:color="auto"/>
          </w:divBdr>
        </w:div>
        <w:div w:id="439304400">
          <w:marLeft w:val="0"/>
          <w:marRight w:val="0"/>
          <w:marTop w:val="0"/>
          <w:marBottom w:val="0"/>
          <w:divBdr>
            <w:top w:val="none" w:sz="0" w:space="0" w:color="auto"/>
            <w:left w:val="none" w:sz="0" w:space="0" w:color="auto"/>
            <w:bottom w:val="none" w:sz="0" w:space="0" w:color="auto"/>
            <w:right w:val="none" w:sz="0" w:space="0" w:color="auto"/>
          </w:divBdr>
        </w:div>
        <w:div w:id="15734377">
          <w:marLeft w:val="0"/>
          <w:marRight w:val="0"/>
          <w:marTop w:val="0"/>
          <w:marBottom w:val="0"/>
          <w:divBdr>
            <w:top w:val="none" w:sz="0" w:space="0" w:color="auto"/>
            <w:left w:val="none" w:sz="0" w:space="0" w:color="auto"/>
            <w:bottom w:val="none" w:sz="0" w:space="0" w:color="auto"/>
            <w:right w:val="none" w:sz="0" w:space="0" w:color="auto"/>
          </w:divBdr>
          <w:divsChild>
            <w:div w:id="1336030121">
              <w:marLeft w:val="0"/>
              <w:marRight w:val="0"/>
              <w:marTop w:val="0"/>
              <w:marBottom w:val="0"/>
              <w:divBdr>
                <w:top w:val="none" w:sz="0" w:space="0" w:color="auto"/>
                <w:left w:val="none" w:sz="0" w:space="0" w:color="auto"/>
                <w:bottom w:val="none" w:sz="0" w:space="0" w:color="auto"/>
                <w:right w:val="none" w:sz="0" w:space="0" w:color="auto"/>
              </w:divBdr>
            </w:div>
          </w:divsChild>
        </w:div>
        <w:div w:id="1218202782">
          <w:marLeft w:val="0"/>
          <w:marRight w:val="0"/>
          <w:marTop w:val="0"/>
          <w:marBottom w:val="0"/>
          <w:divBdr>
            <w:top w:val="none" w:sz="0" w:space="0" w:color="auto"/>
            <w:left w:val="none" w:sz="0" w:space="0" w:color="auto"/>
            <w:bottom w:val="none" w:sz="0" w:space="0" w:color="auto"/>
            <w:right w:val="none" w:sz="0" w:space="0" w:color="auto"/>
          </w:divBdr>
        </w:div>
        <w:div w:id="1588542813">
          <w:marLeft w:val="0"/>
          <w:marRight w:val="0"/>
          <w:marTop w:val="0"/>
          <w:marBottom w:val="0"/>
          <w:divBdr>
            <w:top w:val="none" w:sz="0" w:space="0" w:color="auto"/>
            <w:left w:val="none" w:sz="0" w:space="0" w:color="auto"/>
            <w:bottom w:val="none" w:sz="0" w:space="0" w:color="auto"/>
            <w:right w:val="none" w:sz="0" w:space="0" w:color="auto"/>
          </w:divBdr>
        </w:div>
        <w:div w:id="1065489517">
          <w:marLeft w:val="0"/>
          <w:marRight w:val="0"/>
          <w:marTop w:val="0"/>
          <w:marBottom w:val="0"/>
          <w:divBdr>
            <w:top w:val="none" w:sz="0" w:space="0" w:color="auto"/>
            <w:left w:val="none" w:sz="0" w:space="0" w:color="auto"/>
            <w:bottom w:val="none" w:sz="0" w:space="0" w:color="auto"/>
            <w:right w:val="none" w:sz="0" w:space="0" w:color="auto"/>
          </w:divBdr>
        </w:div>
        <w:div w:id="878397153">
          <w:marLeft w:val="0"/>
          <w:marRight w:val="0"/>
          <w:marTop w:val="0"/>
          <w:marBottom w:val="0"/>
          <w:divBdr>
            <w:top w:val="none" w:sz="0" w:space="0" w:color="auto"/>
            <w:left w:val="none" w:sz="0" w:space="0" w:color="auto"/>
            <w:bottom w:val="none" w:sz="0" w:space="0" w:color="auto"/>
            <w:right w:val="none" w:sz="0" w:space="0" w:color="auto"/>
          </w:divBdr>
        </w:div>
        <w:div w:id="1108283006">
          <w:marLeft w:val="0"/>
          <w:marRight w:val="0"/>
          <w:marTop w:val="0"/>
          <w:marBottom w:val="0"/>
          <w:divBdr>
            <w:top w:val="none" w:sz="0" w:space="0" w:color="auto"/>
            <w:left w:val="none" w:sz="0" w:space="0" w:color="auto"/>
            <w:bottom w:val="none" w:sz="0" w:space="0" w:color="auto"/>
            <w:right w:val="none" w:sz="0" w:space="0" w:color="auto"/>
          </w:divBdr>
        </w:div>
        <w:div w:id="2096592471">
          <w:marLeft w:val="0"/>
          <w:marRight w:val="0"/>
          <w:marTop w:val="0"/>
          <w:marBottom w:val="0"/>
          <w:divBdr>
            <w:top w:val="none" w:sz="0" w:space="0" w:color="auto"/>
            <w:left w:val="none" w:sz="0" w:space="0" w:color="auto"/>
            <w:bottom w:val="none" w:sz="0" w:space="0" w:color="auto"/>
            <w:right w:val="none" w:sz="0" w:space="0" w:color="auto"/>
          </w:divBdr>
        </w:div>
        <w:div w:id="49816192">
          <w:marLeft w:val="0"/>
          <w:marRight w:val="0"/>
          <w:marTop w:val="0"/>
          <w:marBottom w:val="0"/>
          <w:divBdr>
            <w:top w:val="none" w:sz="0" w:space="0" w:color="auto"/>
            <w:left w:val="none" w:sz="0" w:space="0" w:color="auto"/>
            <w:bottom w:val="none" w:sz="0" w:space="0" w:color="auto"/>
            <w:right w:val="none" w:sz="0" w:space="0" w:color="auto"/>
          </w:divBdr>
        </w:div>
        <w:div w:id="398789458">
          <w:marLeft w:val="0"/>
          <w:marRight w:val="0"/>
          <w:marTop w:val="0"/>
          <w:marBottom w:val="0"/>
          <w:divBdr>
            <w:top w:val="none" w:sz="0" w:space="0" w:color="auto"/>
            <w:left w:val="none" w:sz="0" w:space="0" w:color="auto"/>
            <w:bottom w:val="none" w:sz="0" w:space="0" w:color="auto"/>
            <w:right w:val="none" w:sz="0" w:space="0" w:color="auto"/>
          </w:divBdr>
        </w:div>
        <w:div w:id="1335953234">
          <w:marLeft w:val="0"/>
          <w:marRight w:val="0"/>
          <w:marTop w:val="0"/>
          <w:marBottom w:val="0"/>
          <w:divBdr>
            <w:top w:val="none" w:sz="0" w:space="0" w:color="auto"/>
            <w:left w:val="none" w:sz="0" w:space="0" w:color="auto"/>
            <w:bottom w:val="none" w:sz="0" w:space="0" w:color="auto"/>
            <w:right w:val="none" w:sz="0" w:space="0" w:color="auto"/>
          </w:divBdr>
        </w:div>
        <w:div w:id="1585259750">
          <w:marLeft w:val="0"/>
          <w:marRight w:val="0"/>
          <w:marTop w:val="0"/>
          <w:marBottom w:val="0"/>
          <w:divBdr>
            <w:top w:val="none" w:sz="0" w:space="0" w:color="auto"/>
            <w:left w:val="none" w:sz="0" w:space="0" w:color="auto"/>
            <w:bottom w:val="none" w:sz="0" w:space="0" w:color="auto"/>
            <w:right w:val="none" w:sz="0" w:space="0" w:color="auto"/>
          </w:divBdr>
        </w:div>
      </w:divsChild>
    </w:div>
    <w:div w:id="161817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callto:71%203283-5846"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empresas-e-negocios/pt-br/empreendedo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oleObject" Target="embeddings/oleObject1.bin"/><Relationship Id="rId46" Type="http://schemas.openxmlformats.org/officeDocument/2006/relationships/hyperlink" Target="https://www.planalto.gov.br/ccivil_03/leis/lcp/lcp12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image" Target="media/image1.png"/><Relationship Id="rId40" Type="http://schemas.openxmlformats.org/officeDocument/2006/relationships/hyperlink" Target="mailto:licitacaosiunis@ufba.br" TargetMode="External"/><Relationship Id="rId45" Type="http://schemas.openxmlformats.org/officeDocument/2006/relationships/hyperlink" Target="https://in.gov.br/en/web/dou/-/instrucao-normativa-seges/me-n-77-de-4-de-novembro-de-2022-441681061"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br/compras/pt-br%20"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economia/pt-br/assuntos/drei/legislacao/arquivos/legislacoes-federais/indrei772020.pdf" TargetMode="External"/><Relationship Id="rId8" Type="http://schemas.openxmlformats.org/officeDocument/2006/relationships/hyperlink" Target="https://www.planalto.gov.br/ccivil_03/_ato2023-2026/2023/decreto/D11462.htm" TargetMode="External"/><Relationship Id="rId51" Type="http://schemas.openxmlformats.org/officeDocument/2006/relationships/hyperlink" Target="https://www.planalto.gov.br/ccivil_03/leis/l8078compilado.htm"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95</Pages>
  <Words>31905</Words>
  <Characters>172290</Characters>
  <Application>Microsoft Office Word</Application>
  <DocSecurity>0</DocSecurity>
  <Lines>1435</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Uerliton Conceicao</cp:lastModifiedBy>
  <cp:revision>2</cp:revision>
  <cp:lastPrinted>2025-08-07T16:54:00Z</cp:lastPrinted>
  <dcterms:created xsi:type="dcterms:W3CDTF">2025-08-15T12:28:00Z</dcterms:created>
  <dcterms:modified xsi:type="dcterms:W3CDTF">2025-08-15T12:28:00Z</dcterms:modified>
</cp:coreProperties>
</file>